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7757" w:rsidRPr="00C77757" w:rsidRDefault="00C77757" w:rsidP="00C77757">
      <w:r w:rsidRPr="00C77757">
        <w:t xml:space="preserve">This is a comprehensive draft of your </w:t>
      </w:r>
      <w:r w:rsidRPr="00C77757">
        <w:rPr>
          <w:b/>
          <w:bCs/>
        </w:rPr>
        <w:t>Phase-I Report</w:t>
      </w:r>
      <w:r w:rsidRPr="00C77757">
        <w:t xml:space="preserve">, adapted to the specific structure required by VIT Bhopal. I have integrated the </w:t>
      </w:r>
      <w:r w:rsidRPr="00C77757">
        <w:rPr>
          <w:b/>
          <w:bCs/>
        </w:rPr>
        <w:t>Longitudinal Kinetic Analysis</w:t>
      </w:r>
      <w:r w:rsidRPr="00C77757">
        <w:t xml:space="preserve"> methodology and your </w:t>
      </w:r>
      <w:r w:rsidRPr="00C77757">
        <w:rPr>
          <w:b/>
          <w:bCs/>
        </w:rPr>
        <w:t>Pilot Data</w:t>
      </w:r>
      <w:r w:rsidRPr="00C77757">
        <w:t xml:space="preserve"> into the specific sections (Topic of Work, System Design, etc.).</w:t>
      </w:r>
    </w:p>
    <w:p w:rsidR="00C77757" w:rsidRPr="00C77757" w:rsidRDefault="00C77757" w:rsidP="00C77757">
      <w:r w:rsidRPr="00C77757">
        <w:t>You can copy and paste these sections directly into your Word document.</w:t>
      </w:r>
    </w:p>
    <w:p w:rsidR="00C77757" w:rsidRPr="00C77757" w:rsidRDefault="00C77757" w:rsidP="00C77757">
      <w:r w:rsidRPr="00C77757">
        <w:pict>
          <v:rect id="_x0000_i1160" style="width:0;height:1.5pt" o:hralign="center" o:hrstd="t" o:hrnoshade="t" o:hr="t" fillcolor="gray" stroked="f"/>
        </w:pict>
      </w:r>
    </w:p>
    <w:p w:rsidR="00C77757" w:rsidRPr="00C77757" w:rsidRDefault="00C77757" w:rsidP="00C77757">
      <w:pPr>
        <w:rPr>
          <w:b/>
          <w:bCs/>
        </w:rPr>
      </w:pPr>
      <w:r w:rsidRPr="00C77757">
        <w:rPr>
          <w:b/>
          <w:bCs/>
        </w:rPr>
        <w:t>Project Title:</w:t>
      </w:r>
    </w:p>
    <w:p w:rsidR="00C77757" w:rsidRPr="00C77757" w:rsidRDefault="00C77757" w:rsidP="00C77757">
      <w:r w:rsidRPr="00C77757">
        <w:rPr>
          <w:b/>
          <w:bCs/>
        </w:rPr>
        <w:t>Longitudinal Kinetic Analysis of Microplastic Release in Commercial Bottled Water Using YOLOv8</w:t>
      </w:r>
    </w:p>
    <w:p w:rsidR="00C77757" w:rsidRPr="00C77757" w:rsidRDefault="00C77757" w:rsidP="00C77757">
      <w:r w:rsidRPr="00C77757">
        <w:pict>
          <v:rect id="_x0000_i1161" style="width:0;height:1.5pt" o:hralign="center" o:hrstd="t" o:hrnoshade="t" o:hr="t" fillcolor="gray" stroked="f"/>
        </w:pict>
      </w:r>
    </w:p>
    <w:p w:rsidR="00C77757" w:rsidRPr="00C77757" w:rsidRDefault="00C77757" w:rsidP="00C77757">
      <w:pPr>
        <w:rPr>
          <w:b/>
          <w:bCs/>
        </w:rPr>
      </w:pPr>
      <w:r w:rsidRPr="00C77757">
        <w:rPr>
          <w:b/>
          <w:bCs/>
        </w:rPr>
        <w:t>Abstract</w:t>
      </w:r>
    </w:p>
    <w:p w:rsidR="00C77757" w:rsidRPr="00C77757" w:rsidRDefault="00C77757" w:rsidP="00C77757">
      <w:r w:rsidRPr="00C77757">
        <w:t xml:space="preserve">Microplastic contamination in bottled drinking water is a growing public health concern, yet most existing research focuses on static point-in-time measurements rather than the rate of degradation. This project proposes a </w:t>
      </w:r>
      <w:r w:rsidRPr="00C77757">
        <w:rPr>
          <w:b/>
          <w:bCs/>
        </w:rPr>
        <w:t>Longitudinal Kinetic Study</w:t>
      </w:r>
      <w:r w:rsidRPr="00C77757">
        <w:t xml:space="preserve"> to calculate the diffusion rate of microplastics from container walls into the solvent under varying environmental stressors. We monitor 12 experimental units (comprising </w:t>
      </w:r>
      <w:proofErr w:type="spellStart"/>
      <w:r w:rsidRPr="00C77757">
        <w:t>Bisleri</w:t>
      </w:r>
      <w:proofErr w:type="spellEnd"/>
      <w:r w:rsidRPr="00C77757">
        <w:t>, Aquafina, Rail Neer, and Tupperware) under conditions of Acidic Stress (pH 4), Alkaline Stress (pH 8.5), and Cyclical Thermal Stress ($60^{\</w:t>
      </w:r>
      <w:proofErr w:type="spellStart"/>
      <w:r w:rsidRPr="00C77757">
        <w:t>circ</w:t>
      </w:r>
      <w:proofErr w:type="spellEnd"/>
      <w:r w:rsidRPr="00C77757">
        <w:t xml:space="preserve">}C$ pulse heating). Due to operational constraints, a variable-interval sampling protocol is employed, utilizing </w:t>
      </w:r>
      <w:r w:rsidRPr="00C77757">
        <w:rPr>
          <w:b/>
          <w:bCs/>
        </w:rPr>
        <w:t>Linear Regression Analysis</w:t>
      </w:r>
      <w:r w:rsidRPr="00C77757">
        <w:t xml:space="preserve"> to determine the release velocity. The detection pipeline integrates </w:t>
      </w:r>
      <w:r w:rsidRPr="00C77757">
        <w:rPr>
          <w:b/>
          <w:bCs/>
        </w:rPr>
        <w:t>YOLOv8</w:t>
      </w:r>
      <w:r w:rsidRPr="00C77757">
        <w:t>, an anchor-free deep learning model, to automate the counting and sizing of particles from $0.45\mu m$ membrane filters, offering superior sensitivity to micro-</w:t>
      </w:r>
      <w:proofErr w:type="spellStart"/>
      <w:r w:rsidRPr="00C77757">
        <w:t>fibers</w:t>
      </w:r>
      <w:proofErr w:type="spellEnd"/>
      <w:r w:rsidRPr="00C77757">
        <w:t xml:space="preserve"> compared to traditional anchor-based models like YOLOv5.</w:t>
      </w:r>
    </w:p>
    <w:p w:rsidR="00C77757" w:rsidRPr="00C77757" w:rsidRDefault="00C77757" w:rsidP="00C77757">
      <w:r w:rsidRPr="00C77757">
        <w:pict>
          <v:rect id="_x0000_i1162" style="width:0;height:1.5pt" o:hralign="center" o:hrstd="t" o:hrnoshade="t" o:hr="t" fillcolor="gray" stroked="f"/>
        </w:pict>
      </w:r>
    </w:p>
    <w:p w:rsidR="00C77757" w:rsidRPr="00C77757" w:rsidRDefault="00C77757" w:rsidP="00C77757">
      <w:pPr>
        <w:rPr>
          <w:b/>
          <w:bCs/>
        </w:rPr>
      </w:pPr>
      <w:r w:rsidRPr="00C77757">
        <w:rPr>
          <w:b/>
          <w:bCs/>
        </w:rPr>
        <w:t>1. Introduction</w:t>
      </w:r>
    </w:p>
    <w:p w:rsidR="00C77757" w:rsidRPr="00C77757" w:rsidRDefault="00C77757" w:rsidP="00C77757">
      <w:r w:rsidRPr="00C77757">
        <w:t xml:space="preserve">Plastic pollution has permeated every level of the ecosystem, with bottled drinking water being a direct vector for human ingestion. While polyethylene terephthalate (PET) bottles are deemed safe for single use, environmental factors such as heat (during transport) and pH variance (in </w:t>
      </w:r>
      <w:proofErr w:type="spellStart"/>
      <w:r w:rsidRPr="00C77757">
        <w:t>flavored</w:t>
      </w:r>
      <w:proofErr w:type="spellEnd"/>
      <w:r w:rsidRPr="00C77757">
        <w:t xml:space="preserve"> beverages) can accelerate polymer degradation.</w:t>
      </w:r>
    </w:p>
    <w:p w:rsidR="00C77757" w:rsidRPr="00C77757" w:rsidRDefault="00C77757" w:rsidP="00C77757">
      <w:r w:rsidRPr="00C77757">
        <w:t xml:space="preserve">This project addresses the gap in "kinetic" safety data. Rather than simply answering "Is there plastic in this water?", we ask "How </w:t>
      </w:r>
      <w:r w:rsidRPr="00C77757">
        <w:rPr>
          <w:i/>
          <w:iCs/>
        </w:rPr>
        <w:t>fast</w:t>
      </w:r>
      <w:r w:rsidRPr="00C77757">
        <w:t xml:space="preserve"> is the plastic releasing?" by conducting a time-series analysis over a period of months. The study utilizes computer vision to remove human error from the counting process, ensuring a standardized, scalable method for water quality safety testing.</w:t>
      </w:r>
    </w:p>
    <w:p w:rsidR="00C77757" w:rsidRPr="00C77757" w:rsidRDefault="00C77757" w:rsidP="00C77757">
      <w:r w:rsidRPr="00C77757">
        <w:pict>
          <v:rect id="_x0000_i1163" style="width:0;height:1.5pt" o:hralign="center" o:hrstd="t" o:hrnoshade="t" o:hr="t" fillcolor="gray" stroked="f"/>
        </w:pict>
      </w:r>
    </w:p>
    <w:p w:rsidR="00C77757" w:rsidRPr="00C77757" w:rsidRDefault="00C77757" w:rsidP="00C77757">
      <w:pPr>
        <w:rPr>
          <w:b/>
          <w:bCs/>
        </w:rPr>
      </w:pPr>
      <w:r w:rsidRPr="00C77757">
        <w:rPr>
          <w:b/>
          <w:bCs/>
        </w:rPr>
        <w:t>1.1 Motivation</w:t>
      </w:r>
    </w:p>
    <w:p w:rsidR="00C77757" w:rsidRPr="00C77757" w:rsidRDefault="00C77757" w:rsidP="00C77757">
      <w:pPr>
        <w:numPr>
          <w:ilvl w:val="0"/>
          <w:numId w:val="11"/>
        </w:numPr>
      </w:pPr>
      <w:r w:rsidRPr="00C77757">
        <w:rPr>
          <w:b/>
          <w:bCs/>
        </w:rPr>
        <w:t>Health Risk:</w:t>
      </w:r>
      <w:r w:rsidRPr="00C77757">
        <w:t xml:space="preserve"> Recent studies indicate humans consume thousands of microplastic particles annually. The long-term leaching </w:t>
      </w:r>
      <w:proofErr w:type="spellStart"/>
      <w:r w:rsidRPr="00C77757">
        <w:t>behavior</w:t>
      </w:r>
      <w:proofErr w:type="spellEnd"/>
      <w:r w:rsidRPr="00C77757">
        <w:t xml:space="preserve"> of water bottles stored in hot cars or sunlight is under-researched in the Indian context.</w:t>
      </w:r>
    </w:p>
    <w:p w:rsidR="00C77757" w:rsidRPr="00C77757" w:rsidRDefault="00C77757" w:rsidP="00C77757">
      <w:pPr>
        <w:numPr>
          <w:ilvl w:val="0"/>
          <w:numId w:val="11"/>
        </w:numPr>
      </w:pPr>
      <w:r w:rsidRPr="00C77757">
        <w:rPr>
          <w:b/>
          <w:bCs/>
        </w:rPr>
        <w:t>Technological Gap:</w:t>
      </w:r>
      <w:r w:rsidRPr="00C77757">
        <w:t xml:space="preserve"> Traditional detection methods (FTIR, Raman Spectroscopy) are expensive and slow. Manual microscopy is prone to human error and fatigue.</w:t>
      </w:r>
    </w:p>
    <w:p w:rsidR="00C77757" w:rsidRPr="00C77757" w:rsidRDefault="00C77757" w:rsidP="00C77757">
      <w:pPr>
        <w:numPr>
          <w:ilvl w:val="0"/>
          <w:numId w:val="11"/>
        </w:numPr>
      </w:pPr>
      <w:r w:rsidRPr="00C77757">
        <w:rPr>
          <w:b/>
          <w:bCs/>
        </w:rPr>
        <w:t>Need for Rate Analysis:</w:t>
      </w:r>
      <w:r w:rsidRPr="00C77757">
        <w:t xml:space="preserve"> Consumers need to know not just if a bottle is safe </w:t>
      </w:r>
      <w:r w:rsidRPr="00C77757">
        <w:rPr>
          <w:i/>
          <w:iCs/>
        </w:rPr>
        <w:t>now</w:t>
      </w:r>
      <w:r w:rsidRPr="00C77757">
        <w:t>, but how long it remains safe. A "Rate of Release" metric provides a clear shelf-life safety parameter.</w:t>
      </w:r>
    </w:p>
    <w:p w:rsidR="00C77757" w:rsidRPr="00C77757" w:rsidRDefault="00C77757" w:rsidP="00C77757">
      <w:r w:rsidRPr="00C77757">
        <w:lastRenderedPageBreak/>
        <w:pict>
          <v:rect id="_x0000_i1164" style="width:0;height:1.5pt" o:hralign="center" o:hrstd="t" o:hrnoshade="t" o:hr="t" fillcolor="gray" stroked="f"/>
        </w:pict>
      </w:r>
    </w:p>
    <w:p w:rsidR="00C77757" w:rsidRPr="00C77757" w:rsidRDefault="00C77757" w:rsidP="00C77757">
      <w:pPr>
        <w:rPr>
          <w:b/>
          <w:bCs/>
        </w:rPr>
      </w:pPr>
      <w:r w:rsidRPr="00C77757">
        <w:rPr>
          <w:b/>
          <w:bCs/>
        </w:rPr>
        <w:t>2. Objective</w:t>
      </w:r>
    </w:p>
    <w:p w:rsidR="00C77757" w:rsidRPr="00C77757" w:rsidRDefault="00C77757" w:rsidP="00C77757">
      <w:r w:rsidRPr="00C77757">
        <w:t>The primary objectives of this research are:</w:t>
      </w:r>
    </w:p>
    <w:p w:rsidR="00C77757" w:rsidRPr="00C77757" w:rsidRDefault="00C77757" w:rsidP="00C77757">
      <w:pPr>
        <w:numPr>
          <w:ilvl w:val="0"/>
          <w:numId w:val="12"/>
        </w:numPr>
      </w:pPr>
      <w:r w:rsidRPr="00C77757">
        <w:rPr>
          <w:b/>
          <w:bCs/>
        </w:rPr>
        <w:t>To develop a kinetic degradation model</w:t>
      </w:r>
      <w:r w:rsidRPr="00C77757">
        <w:t xml:space="preserve"> that calculates the rate ($R$) of microplastic release (particles/day) for major Indian water brands (</w:t>
      </w:r>
      <w:proofErr w:type="spellStart"/>
      <w:r w:rsidRPr="00C77757">
        <w:t>Bisleri</w:t>
      </w:r>
      <w:proofErr w:type="spellEnd"/>
      <w:r w:rsidRPr="00C77757">
        <w:t>, Aquafina, Rail Neer).</w:t>
      </w:r>
    </w:p>
    <w:p w:rsidR="00C77757" w:rsidRPr="00C77757" w:rsidRDefault="00C77757" w:rsidP="00C77757">
      <w:pPr>
        <w:numPr>
          <w:ilvl w:val="0"/>
          <w:numId w:val="12"/>
        </w:numPr>
      </w:pPr>
      <w:r w:rsidRPr="00C77757">
        <w:rPr>
          <w:b/>
          <w:bCs/>
        </w:rPr>
        <w:t>To automate particle detection</w:t>
      </w:r>
      <w:r w:rsidRPr="00C77757">
        <w:t xml:space="preserve"> using a custom-trained </w:t>
      </w:r>
      <w:r w:rsidRPr="00C77757">
        <w:rPr>
          <w:b/>
          <w:bCs/>
        </w:rPr>
        <w:t>YOLOv8</w:t>
      </w:r>
      <w:r w:rsidRPr="00C77757">
        <w:t xml:space="preserve"> model, optimized for dark-field microscopic images and capable of distinguishing reflection artifacts from actual particles.</w:t>
      </w:r>
    </w:p>
    <w:p w:rsidR="00C77757" w:rsidRPr="00C77757" w:rsidRDefault="00C77757" w:rsidP="00C77757">
      <w:pPr>
        <w:numPr>
          <w:ilvl w:val="0"/>
          <w:numId w:val="12"/>
        </w:numPr>
      </w:pPr>
      <w:r w:rsidRPr="00C77757">
        <w:rPr>
          <w:b/>
          <w:bCs/>
        </w:rPr>
        <w:t>To evaluate environmental stressors</w:t>
      </w:r>
      <w:r w:rsidRPr="00C77757">
        <w:t>, specifically quantifying the impact of Cyclical Thermal Stress ($60^{\</w:t>
      </w:r>
      <w:proofErr w:type="spellStart"/>
      <w:r w:rsidRPr="00C77757">
        <w:t>circ</w:t>
      </w:r>
      <w:proofErr w:type="spellEnd"/>
      <w:r w:rsidRPr="00C77757">
        <w:t>}C$ pulse) and pH variance (Acidic vs. Alkaline) on polymer stability.</w:t>
      </w:r>
    </w:p>
    <w:p w:rsidR="00C77757" w:rsidRPr="00C77757" w:rsidRDefault="00C77757" w:rsidP="00C77757">
      <w:r w:rsidRPr="00C77757">
        <w:pict>
          <v:rect id="_x0000_i1165" style="width:0;height:1.5pt" o:hralign="center" o:hrstd="t" o:hrnoshade="t" o:hr="t" fillcolor="gray" stroked="f"/>
        </w:pict>
      </w:r>
    </w:p>
    <w:p w:rsidR="00C77757" w:rsidRPr="00C77757" w:rsidRDefault="00C77757" w:rsidP="00C77757">
      <w:pPr>
        <w:rPr>
          <w:b/>
          <w:bCs/>
        </w:rPr>
      </w:pPr>
      <w:r w:rsidRPr="00C77757">
        <w:rPr>
          <w:b/>
          <w:bCs/>
        </w:rPr>
        <w:t>3. Existing Work / Literature Review</w:t>
      </w:r>
    </w:p>
    <w:p w:rsidR="00C77757" w:rsidRPr="00C77757" w:rsidRDefault="00C77757" w:rsidP="00C77757">
      <w:pPr>
        <w:numPr>
          <w:ilvl w:val="0"/>
          <w:numId w:val="13"/>
        </w:numPr>
      </w:pPr>
      <w:r w:rsidRPr="00C77757">
        <w:rPr>
          <w:b/>
          <w:bCs/>
        </w:rPr>
        <w:t>Manual Counting Methods:</w:t>
      </w:r>
      <w:r w:rsidRPr="00C77757">
        <w:t xml:space="preserve"> Previous studies often relied on manual visual inspection through microscopes. This method is highly subjective, time-consuming, and prone to "observer drift," where fatigue leads to undercounting.</w:t>
      </w:r>
    </w:p>
    <w:p w:rsidR="00C77757" w:rsidRPr="00C77757" w:rsidRDefault="00C77757" w:rsidP="00C77757">
      <w:r w:rsidRPr="00C77757">
        <w:t>+2</w:t>
      </w:r>
    </w:p>
    <w:p w:rsidR="00C77757" w:rsidRPr="00C77757" w:rsidRDefault="00C77757" w:rsidP="00C77757">
      <w:pPr>
        <w:numPr>
          <w:ilvl w:val="0"/>
          <w:numId w:val="13"/>
        </w:numPr>
      </w:pPr>
      <w:r w:rsidRPr="00C77757">
        <w:rPr>
          <w:b/>
          <w:bCs/>
        </w:rPr>
        <w:t>Classical AI Models:</w:t>
      </w:r>
    </w:p>
    <w:p w:rsidR="00C77757" w:rsidRPr="00C77757" w:rsidRDefault="00C77757" w:rsidP="00C77757">
      <w:pPr>
        <w:numPr>
          <w:ilvl w:val="1"/>
          <w:numId w:val="13"/>
        </w:numPr>
      </w:pPr>
      <w:r w:rsidRPr="00C77757">
        <w:rPr>
          <w:b/>
          <w:bCs/>
        </w:rPr>
        <w:t>Faster-RCNN:</w:t>
      </w:r>
      <w:r w:rsidRPr="00C77757">
        <w:t xml:space="preserve"> While accurate, it is computationally heavy and often misses extremely small particles due to its two-stage architecture.</w:t>
      </w:r>
    </w:p>
    <w:p w:rsidR="00C77757" w:rsidRPr="00C77757" w:rsidRDefault="00C77757" w:rsidP="00C77757">
      <w:r w:rsidRPr="00C77757">
        <w:t>+1</w:t>
      </w:r>
    </w:p>
    <w:p w:rsidR="00C77757" w:rsidRPr="00C77757" w:rsidRDefault="00C77757" w:rsidP="00C77757">
      <w:pPr>
        <w:numPr>
          <w:ilvl w:val="1"/>
          <w:numId w:val="13"/>
        </w:numPr>
      </w:pPr>
      <w:r w:rsidRPr="00C77757">
        <w:rPr>
          <w:b/>
          <w:bCs/>
        </w:rPr>
        <w:t>YOLOv5:</w:t>
      </w:r>
      <w:r w:rsidRPr="00C77757">
        <w:t xml:space="preserve"> A popular real-time detector, but its </w:t>
      </w:r>
      <w:r w:rsidRPr="00C77757">
        <w:rPr>
          <w:b/>
          <w:bCs/>
        </w:rPr>
        <w:t>anchor-based</w:t>
      </w:r>
      <w:r w:rsidRPr="00C77757">
        <w:t xml:space="preserve"> approach struggles with irregular shapes like micro-</w:t>
      </w:r>
      <w:proofErr w:type="spellStart"/>
      <w:r w:rsidRPr="00C77757">
        <w:t>fibers</w:t>
      </w:r>
      <w:proofErr w:type="spellEnd"/>
      <w:r w:rsidRPr="00C77757">
        <w:t>, often failing to detect objects that don't match predefined anchor box ratios.</w:t>
      </w:r>
    </w:p>
    <w:p w:rsidR="00C77757" w:rsidRPr="00C77757" w:rsidRDefault="00C77757" w:rsidP="00C77757">
      <w:r w:rsidRPr="00C77757">
        <w:t>+1</w:t>
      </w:r>
    </w:p>
    <w:p w:rsidR="00C77757" w:rsidRPr="00C77757" w:rsidRDefault="00C77757" w:rsidP="00C77757">
      <w:pPr>
        <w:numPr>
          <w:ilvl w:val="0"/>
          <w:numId w:val="13"/>
        </w:numPr>
      </w:pPr>
      <w:r w:rsidRPr="00C77757">
        <w:rPr>
          <w:b/>
          <w:bCs/>
        </w:rPr>
        <w:t>The YOLOv8 Advantage:</w:t>
      </w:r>
      <w:r w:rsidRPr="00C77757">
        <w:t xml:space="preserve"> Our proposed method utilizes YOLOv8, which is </w:t>
      </w:r>
      <w:r w:rsidRPr="00C77757">
        <w:rPr>
          <w:b/>
          <w:bCs/>
        </w:rPr>
        <w:t>anchor-free</w:t>
      </w:r>
      <w:r w:rsidRPr="00C77757">
        <w:t xml:space="preserve">. This allows it to treat particles as points rather than boxes, significantly improving sensitivity to tiny dots and overlapping </w:t>
      </w:r>
      <w:proofErr w:type="spellStart"/>
      <w:r w:rsidRPr="00C77757">
        <w:t>fibers</w:t>
      </w:r>
      <w:proofErr w:type="spellEnd"/>
      <w:r w:rsidRPr="00C77757">
        <w:t xml:space="preserve"> common in filtration samples.</w:t>
      </w:r>
    </w:p>
    <w:p w:rsidR="00C77757" w:rsidRPr="00C77757" w:rsidRDefault="00C77757" w:rsidP="00C77757">
      <w:r w:rsidRPr="00C77757">
        <w:t>+1</w:t>
      </w:r>
    </w:p>
    <w:p w:rsidR="00C77757" w:rsidRPr="00C77757" w:rsidRDefault="00C77757" w:rsidP="00C77757">
      <w:r w:rsidRPr="00C77757">
        <w:pict>
          <v:rect id="_x0000_i1166" style="width:0;height:1.5pt" o:hralign="center" o:hrstd="t" o:hrnoshade="t" o:hr="t" fillcolor="gray" stroked="f"/>
        </w:pict>
      </w:r>
    </w:p>
    <w:p w:rsidR="00C77757" w:rsidRPr="00C77757" w:rsidRDefault="00C77757" w:rsidP="00C77757">
      <w:pPr>
        <w:rPr>
          <w:b/>
          <w:bCs/>
        </w:rPr>
      </w:pPr>
      <w:r w:rsidRPr="00C77757">
        <w:rPr>
          <w:b/>
          <w:bCs/>
        </w:rPr>
        <w:t>4. Topic of the Work (Methodology)</w:t>
      </w:r>
    </w:p>
    <w:p w:rsidR="00C77757" w:rsidRPr="00C77757" w:rsidRDefault="00C77757" w:rsidP="00C77757">
      <w:pPr>
        <w:rPr>
          <w:b/>
          <w:bCs/>
        </w:rPr>
      </w:pPr>
      <w:r w:rsidRPr="00C77757">
        <w:rPr>
          <w:b/>
          <w:bCs/>
        </w:rPr>
        <w:t>4.1 Experimental Setup</w:t>
      </w:r>
    </w:p>
    <w:p w:rsidR="00C77757" w:rsidRPr="00C77757" w:rsidRDefault="00C77757" w:rsidP="00C77757">
      <w:r w:rsidRPr="00C77757">
        <w:t xml:space="preserve">The study monitors </w:t>
      </w:r>
      <w:r w:rsidRPr="00C77757">
        <w:rPr>
          <w:b/>
          <w:bCs/>
        </w:rPr>
        <w:t>12 Fixed Experimental Units</w:t>
      </w:r>
      <w:r w:rsidRPr="00C77757">
        <w:t xml:space="preserve"> derived from a matrix of 4 Sources $\times$ 3 Conditions.</w:t>
      </w:r>
    </w:p>
    <w:p w:rsidR="00C77757" w:rsidRPr="00C77757" w:rsidRDefault="00C77757" w:rsidP="00C77757">
      <w:pPr>
        <w:numPr>
          <w:ilvl w:val="0"/>
          <w:numId w:val="14"/>
        </w:numPr>
      </w:pPr>
      <w:r w:rsidRPr="00C77757">
        <w:rPr>
          <w:b/>
          <w:bCs/>
        </w:rPr>
        <w:t>Sample Matrix:</w:t>
      </w:r>
    </w:p>
    <w:p w:rsidR="00C77757" w:rsidRPr="00C77757" w:rsidRDefault="00C77757" w:rsidP="00C77757">
      <w:pPr>
        <w:numPr>
          <w:ilvl w:val="1"/>
          <w:numId w:val="14"/>
        </w:numPr>
      </w:pPr>
      <w:r w:rsidRPr="00C77757">
        <w:rPr>
          <w:b/>
          <w:bCs/>
        </w:rPr>
        <w:t>Brands:</w:t>
      </w:r>
      <w:r w:rsidRPr="00C77757">
        <w:t xml:space="preserve"> </w:t>
      </w:r>
      <w:proofErr w:type="spellStart"/>
      <w:r w:rsidRPr="00C77757">
        <w:t>Bisleri</w:t>
      </w:r>
      <w:proofErr w:type="spellEnd"/>
      <w:r w:rsidRPr="00C77757">
        <w:t>, Aquafina, Rail Neer, Tupperware (Control).</w:t>
      </w:r>
    </w:p>
    <w:p w:rsidR="00C77757" w:rsidRPr="00C77757" w:rsidRDefault="00C77757" w:rsidP="00C77757">
      <w:pPr>
        <w:numPr>
          <w:ilvl w:val="1"/>
          <w:numId w:val="14"/>
        </w:numPr>
      </w:pPr>
      <w:r w:rsidRPr="00C77757">
        <w:rPr>
          <w:b/>
          <w:bCs/>
        </w:rPr>
        <w:lastRenderedPageBreak/>
        <w:t>Conditions:</w:t>
      </w:r>
      <w:r w:rsidRPr="00C77757">
        <w:t xml:space="preserve"> Acidic (pH 4), Alkaline (pH ~8.5), Thermal Cycle ($60^{\</w:t>
      </w:r>
      <w:proofErr w:type="spellStart"/>
      <w:r w:rsidRPr="00C77757">
        <w:t>circ</w:t>
      </w:r>
      <w:proofErr w:type="spellEnd"/>
      <w:r w:rsidRPr="00C77757">
        <w:t>}C$).</w:t>
      </w:r>
    </w:p>
    <w:p w:rsidR="00C77757" w:rsidRPr="00C77757" w:rsidRDefault="00C77757" w:rsidP="00C77757">
      <w:pPr>
        <w:rPr>
          <w:b/>
          <w:bCs/>
        </w:rPr>
      </w:pPr>
      <w:r w:rsidRPr="00C77757">
        <w:rPr>
          <w:b/>
          <w:bCs/>
        </w:rPr>
        <w:t>4.2 Chemical &amp; Thermal Simulation Protocols</w:t>
      </w:r>
    </w:p>
    <w:p w:rsidR="00C77757" w:rsidRPr="00C77757" w:rsidRDefault="00C77757" w:rsidP="00C77757">
      <w:r w:rsidRPr="00C77757">
        <w:t>Based on pilot feasibility testing, the following Standard Operating Procedures (SOPs) were standardized:</w:t>
      </w:r>
    </w:p>
    <w:p w:rsidR="00C77757" w:rsidRPr="00C77757" w:rsidRDefault="00C77757" w:rsidP="00C77757">
      <w:pPr>
        <w:numPr>
          <w:ilvl w:val="0"/>
          <w:numId w:val="15"/>
        </w:numPr>
      </w:pPr>
      <w:r w:rsidRPr="00C77757">
        <w:rPr>
          <w:b/>
          <w:bCs/>
        </w:rPr>
        <w:t>pH Stress Simulation (Chemical Weathering):</w:t>
      </w:r>
    </w:p>
    <w:p w:rsidR="00C77757" w:rsidRPr="00C77757" w:rsidRDefault="00C77757" w:rsidP="00C77757">
      <w:pPr>
        <w:numPr>
          <w:ilvl w:val="1"/>
          <w:numId w:val="15"/>
        </w:numPr>
      </w:pPr>
      <w:r w:rsidRPr="00C77757">
        <w:rPr>
          <w:b/>
          <w:bCs/>
        </w:rPr>
        <w:t>Acidic:</w:t>
      </w:r>
      <w:r w:rsidRPr="00C77757">
        <w:t xml:space="preserve"> Adjusted using </w:t>
      </w:r>
      <w:r w:rsidRPr="00C77757">
        <w:rPr>
          <w:b/>
          <w:bCs/>
        </w:rPr>
        <w:t>Citric Acid Anhydrous</w:t>
      </w:r>
      <w:r w:rsidRPr="00C77757">
        <w:t xml:space="preserve"> ($0.4\text{ g}$ per bottle) to achieve pH 4.</w:t>
      </w:r>
    </w:p>
    <w:p w:rsidR="00C77757" w:rsidRPr="00C77757" w:rsidRDefault="00C77757" w:rsidP="00C77757">
      <w:pPr>
        <w:numPr>
          <w:ilvl w:val="1"/>
          <w:numId w:val="15"/>
        </w:numPr>
      </w:pPr>
      <w:r w:rsidRPr="00C77757">
        <w:rPr>
          <w:b/>
          <w:bCs/>
        </w:rPr>
        <w:t>Alkaline:</w:t>
      </w:r>
      <w:r w:rsidRPr="00C77757">
        <w:t xml:space="preserve"> Adjusted using </w:t>
      </w:r>
      <w:r w:rsidRPr="00C77757">
        <w:rPr>
          <w:b/>
          <w:bCs/>
        </w:rPr>
        <w:t>Sodium Hydrogen Carbonate</w:t>
      </w:r>
      <w:r w:rsidRPr="00C77757">
        <w:t xml:space="preserve"> ($0.4\text{ g}$ per bottle) to achieve pH ~8.5.</w:t>
      </w:r>
    </w:p>
    <w:p w:rsidR="00C77757" w:rsidRPr="00C77757" w:rsidRDefault="00C77757" w:rsidP="00C77757">
      <w:pPr>
        <w:numPr>
          <w:ilvl w:val="1"/>
          <w:numId w:val="15"/>
        </w:numPr>
      </w:pPr>
      <w:r w:rsidRPr="00C77757">
        <w:rPr>
          <w:i/>
          <w:iCs/>
        </w:rPr>
        <w:t>Protocol:</w:t>
      </w:r>
      <w:r w:rsidRPr="00C77757">
        <w:t xml:space="preserve"> Reagents are introduced at $t=0$ with gentle tumbling to avoid mechanical abrasion.</w:t>
      </w:r>
    </w:p>
    <w:p w:rsidR="00C77757" w:rsidRPr="00C77757" w:rsidRDefault="00C77757" w:rsidP="00C77757">
      <w:pPr>
        <w:numPr>
          <w:ilvl w:val="0"/>
          <w:numId w:val="15"/>
        </w:numPr>
      </w:pPr>
      <w:r w:rsidRPr="00C77757">
        <w:rPr>
          <w:b/>
          <w:bCs/>
        </w:rPr>
        <w:t>Thermal Stress (Pulse Heating):</w:t>
      </w:r>
    </w:p>
    <w:p w:rsidR="00C77757" w:rsidRPr="00C77757" w:rsidRDefault="00C77757" w:rsidP="00C77757">
      <w:pPr>
        <w:numPr>
          <w:ilvl w:val="1"/>
          <w:numId w:val="15"/>
        </w:numPr>
      </w:pPr>
      <w:r w:rsidRPr="00C77757">
        <w:t xml:space="preserve">To simulate diurnal cycles (day/night temperature shifts), bottles are subjected to </w:t>
      </w:r>
      <w:r w:rsidRPr="00C77757">
        <w:rPr>
          <w:b/>
          <w:bCs/>
        </w:rPr>
        <w:t>Pulse Heating</w:t>
      </w:r>
      <w:r w:rsidRPr="00C77757">
        <w:t xml:space="preserve">: 1 hour daily in a water bath at </w:t>
      </w:r>
      <w:r w:rsidRPr="00C77757">
        <w:rPr>
          <w:b/>
          <w:bCs/>
        </w:rPr>
        <w:t>$60^{\</w:t>
      </w:r>
      <w:proofErr w:type="spellStart"/>
      <w:r w:rsidRPr="00C77757">
        <w:rPr>
          <w:b/>
          <w:bCs/>
        </w:rPr>
        <w:t>circ</w:t>
      </w:r>
      <w:proofErr w:type="spellEnd"/>
      <w:r w:rsidRPr="00C77757">
        <w:rPr>
          <w:b/>
          <w:bCs/>
        </w:rPr>
        <w:t>}C$</w:t>
      </w:r>
      <w:r w:rsidRPr="00C77757">
        <w:t>, followed by 23 hours at ambient temperature ($25^{\</w:t>
      </w:r>
      <w:proofErr w:type="spellStart"/>
      <w:r w:rsidRPr="00C77757">
        <w:t>circ</w:t>
      </w:r>
      <w:proofErr w:type="spellEnd"/>
      <w:r w:rsidRPr="00C77757">
        <w:t>}C$).</w:t>
      </w:r>
    </w:p>
    <w:p w:rsidR="00C77757" w:rsidRPr="00C77757" w:rsidRDefault="00C77757" w:rsidP="00C77757">
      <w:pPr>
        <w:rPr>
          <w:b/>
          <w:bCs/>
        </w:rPr>
      </w:pPr>
      <w:r w:rsidRPr="00C77757">
        <w:rPr>
          <w:b/>
          <w:bCs/>
        </w:rPr>
        <w:t>4.3 Sampling Strategy</w:t>
      </w:r>
    </w:p>
    <w:p w:rsidR="00C77757" w:rsidRPr="00C77757" w:rsidRDefault="00C77757" w:rsidP="00C77757">
      <w:r w:rsidRPr="00C77757">
        <w:t xml:space="preserve">A </w:t>
      </w:r>
      <w:r w:rsidRPr="00C77757">
        <w:rPr>
          <w:b/>
          <w:bCs/>
        </w:rPr>
        <w:t>Variable-Interval Longitudinal Protocol</w:t>
      </w:r>
      <w:r w:rsidRPr="00C77757">
        <w:t xml:space="preserve"> is adopted. Samples are extracted opportunistically (e.g., Day 5, Day 12, Day 30). The exact exposure duration (in hours) is recorded for each extraction to facilitate Linear Regression Analysis.</w:t>
      </w:r>
    </w:p>
    <w:p w:rsidR="00C77757" w:rsidRPr="00C77757" w:rsidRDefault="00C77757" w:rsidP="00C77757">
      <w:r w:rsidRPr="00C77757">
        <w:pict>
          <v:rect id="_x0000_i1167" style="width:0;height:1.5pt" o:hralign="center" o:hrstd="t" o:hrnoshade="t" o:hr="t" fillcolor="gray" stroked="f"/>
        </w:pict>
      </w:r>
    </w:p>
    <w:p w:rsidR="00C77757" w:rsidRPr="00C77757" w:rsidRDefault="00C77757" w:rsidP="00C77757">
      <w:pPr>
        <w:rPr>
          <w:b/>
          <w:bCs/>
        </w:rPr>
      </w:pPr>
      <w:r w:rsidRPr="00C77757">
        <w:rPr>
          <w:b/>
          <w:bCs/>
        </w:rPr>
        <w:t>5. System Design / Architecture</w:t>
      </w:r>
    </w:p>
    <w:p w:rsidR="00C77757" w:rsidRPr="00C77757" w:rsidRDefault="00C77757" w:rsidP="00C77757">
      <w:pPr>
        <w:rPr>
          <w:b/>
          <w:bCs/>
        </w:rPr>
      </w:pPr>
      <w:r w:rsidRPr="00C77757">
        <w:rPr>
          <w:b/>
          <w:bCs/>
        </w:rPr>
        <w:t>5.1 Physical Processing Pipeline</w:t>
      </w:r>
    </w:p>
    <w:p w:rsidR="00C77757" w:rsidRPr="00C77757" w:rsidRDefault="00C77757" w:rsidP="00C77757">
      <w:pPr>
        <w:numPr>
          <w:ilvl w:val="0"/>
          <w:numId w:val="16"/>
        </w:numPr>
      </w:pPr>
      <w:r w:rsidRPr="00C77757">
        <w:rPr>
          <w:b/>
          <w:bCs/>
        </w:rPr>
        <w:t>Extraction:</w:t>
      </w:r>
      <w:r w:rsidRPr="00C77757">
        <w:t xml:space="preserve"> Water is drawn from the experimental units.</w:t>
      </w:r>
    </w:p>
    <w:p w:rsidR="00C77757" w:rsidRPr="00C77757" w:rsidRDefault="00C77757" w:rsidP="00C77757">
      <w:pPr>
        <w:numPr>
          <w:ilvl w:val="0"/>
          <w:numId w:val="16"/>
        </w:numPr>
      </w:pPr>
      <w:r w:rsidRPr="00C77757">
        <w:rPr>
          <w:b/>
          <w:bCs/>
        </w:rPr>
        <w:t>Filtration:</w:t>
      </w:r>
      <w:r w:rsidRPr="00C77757">
        <w:t xml:space="preserve"> A vacuum filtration assembly passes the sample through a </w:t>
      </w:r>
      <w:r w:rsidRPr="00C77757">
        <w:rPr>
          <w:b/>
          <w:bCs/>
        </w:rPr>
        <w:t>$0.45\mu m$ membrane filter</w:t>
      </w:r>
      <w:r w:rsidRPr="00C77757">
        <w:t>. This pore size is critical for capturing micro-particles that would pass through standard cellulose paper.</w:t>
      </w:r>
    </w:p>
    <w:p w:rsidR="00C77757" w:rsidRPr="00C77757" w:rsidRDefault="00C77757" w:rsidP="00C77757">
      <w:pPr>
        <w:numPr>
          <w:ilvl w:val="0"/>
          <w:numId w:val="16"/>
        </w:numPr>
      </w:pPr>
      <w:r w:rsidRPr="00C77757">
        <w:rPr>
          <w:b/>
          <w:bCs/>
        </w:rPr>
        <w:t>Drying:</w:t>
      </w:r>
      <w:r w:rsidRPr="00C77757">
        <w:t xml:space="preserve"> Filters are dried in a dust-free environment for 24 hours.</w:t>
      </w:r>
    </w:p>
    <w:p w:rsidR="00C77757" w:rsidRPr="00C77757" w:rsidRDefault="00C77757" w:rsidP="00C77757">
      <w:pPr>
        <w:numPr>
          <w:ilvl w:val="0"/>
          <w:numId w:val="16"/>
        </w:numPr>
      </w:pPr>
      <w:r w:rsidRPr="00C77757">
        <w:rPr>
          <w:b/>
          <w:bCs/>
        </w:rPr>
        <w:t>Imaging:</w:t>
      </w:r>
      <w:r w:rsidRPr="00C77757">
        <w:t xml:space="preserve"> The dried filter is imaged under a digital microscope ($640\times640$ resolution) across 15 distinct Fields of View (FOV).</w:t>
      </w:r>
    </w:p>
    <w:p w:rsidR="00C77757" w:rsidRPr="00C77757" w:rsidRDefault="00C77757" w:rsidP="00C77757">
      <w:pPr>
        <w:rPr>
          <w:b/>
          <w:bCs/>
        </w:rPr>
      </w:pPr>
      <w:r w:rsidRPr="00C77757">
        <w:rPr>
          <w:b/>
          <w:bCs/>
        </w:rPr>
        <w:t>5.2 AI Detection Pipeline (YOLOv8)</w:t>
      </w:r>
    </w:p>
    <w:p w:rsidR="00C77757" w:rsidRPr="00C77757" w:rsidRDefault="00C77757" w:rsidP="00C77757">
      <w:pPr>
        <w:numPr>
          <w:ilvl w:val="0"/>
          <w:numId w:val="17"/>
        </w:numPr>
      </w:pPr>
      <w:r w:rsidRPr="00C77757">
        <w:rPr>
          <w:b/>
          <w:bCs/>
        </w:rPr>
        <w:t>Input:</w:t>
      </w:r>
      <w:r w:rsidRPr="00C77757">
        <w:t xml:space="preserve"> Microscopic images of the filter membrane.</w:t>
      </w:r>
    </w:p>
    <w:p w:rsidR="00C77757" w:rsidRPr="00C77757" w:rsidRDefault="00C77757" w:rsidP="00C77757">
      <w:pPr>
        <w:numPr>
          <w:ilvl w:val="0"/>
          <w:numId w:val="17"/>
        </w:numPr>
      </w:pPr>
      <w:r w:rsidRPr="00C77757">
        <w:rPr>
          <w:b/>
          <w:bCs/>
        </w:rPr>
        <w:t>Preprocessing:</w:t>
      </w:r>
      <w:r w:rsidRPr="00C77757">
        <w:t xml:space="preserve"> Images are resized to $640\times640$ and normalized.</w:t>
      </w:r>
    </w:p>
    <w:p w:rsidR="00C77757" w:rsidRPr="00C77757" w:rsidRDefault="00C77757" w:rsidP="00C77757">
      <w:pPr>
        <w:numPr>
          <w:ilvl w:val="0"/>
          <w:numId w:val="17"/>
        </w:numPr>
      </w:pPr>
      <w:r w:rsidRPr="00C77757">
        <w:rPr>
          <w:b/>
          <w:bCs/>
        </w:rPr>
        <w:t>Detection Model:</w:t>
      </w:r>
      <w:r w:rsidRPr="00C77757">
        <w:t xml:space="preserve"> </w:t>
      </w:r>
      <w:r w:rsidRPr="00C77757">
        <w:rPr>
          <w:b/>
          <w:bCs/>
        </w:rPr>
        <w:t>YOLOv8n (Nano)</w:t>
      </w:r>
      <w:r w:rsidRPr="00C77757">
        <w:t xml:space="preserve"> architecture is used for speed and efficiency.</w:t>
      </w:r>
    </w:p>
    <w:p w:rsidR="00C77757" w:rsidRPr="00C77757" w:rsidRDefault="00C77757" w:rsidP="00C77757">
      <w:pPr>
        <w:numPr>
          <w:ilvl w:val="0"/>
          <w:numId w:val="17"/>
        </w:numPr>
      </w:pPr>
      <w:r w:rsidRPr="00C77757">
        <w:rPr>
          <w:b/>
          <w:bCs/>
        </w:rPr>
        <w:t>Training Data:</w:t>
      </w:r>
      <w:r w:rsidRPr="00C77757">
        <w:t xml:space="preserve"> The model is trained on a dataset of 1,632 annotated images containing </w:t>
      </w:r>
      <w:proofErr w:type="spellStart"/>
      <w:r w:rsidRPr="00C77757">
        <w:t>fibers</w:t>
      </w:r>
      <w:proofErr w:type="spellEnd"/>
      <w:r w:rsidRPr="00C77757">
        <w:t>, fragments, and spherical particles.</w:t>
      </w:r>
    </w:p>
    <w:p w:rsidR="00C77757" w:rsidRPr="00C77757" w:rsidRDefault="00C77757" w:rsidP="00C77757">
      <w:pPr>
        <w:numPr>
          <w:ilvl w:val="0"/>
          <w:numId w:val="17"/>
        </w:numPr>
      </w:pPr>
      <w:r w:rsidRPr="00C77757">
        <w:rPr>
          <w:b/>
          <w:bCs/>
        </w:rPr>
        <w:lastRenderedPageBreak/>
        <w:t>Output:</w:t>
      </w:r>
      <w:r w:rsidRPr="00C77757">
        <w:t xml:space="preserve"> Bounding boxes, class labels (Fiber/Fragment), and confidence scores.</w:t>
      </w:r>
    </w:p>
    <w:p w:rsidR="00C77757" w:rsidRPr="00C77757" w:rsidRDefault="00C77757" w:rsidP="00C77757">
      <w:r w:rsidRPr="00C77757">
        <w:rPr>
          <w:i/>
          <w:iCs/>
        </w:rPr>
        <w:t>(Insert Figure 1 here: Block diagram showing Bottle -&gt; Heating -&gt; Filtration -&gt; Microscope -&gt; AI Analysis)</w:t>
      </w:r>
    </w:p>
    <w:p w:rsidR="00C77757" w:rsidRPr="00C77757" w:rsidRDefault="00C77757" w:rsidP="00C77757">
      <w:r w:rsidRPr="00C77757">
        <w:pict>
          <v:rect id="_x0000_i1168" style="width:0;height:1.5pt" o:hralign="center" o:hrstd="t" o:hrnoshade="t" o:hr="t" fillcolor="gray" stroked="f"/>
        </w:pict>
      </w:r>
    </w:p>
    <w:p w:rsidR="00C77757" w:rsidRPr="00C77757" w:rsidRDefault="00C77757" w:rsidP="00C77757">
      <w:pPr>
        <w:rPr>
          <w:b/>
          <w:bCs/>
        </w:rPr>
      </w:pPr>
      <w:r w:rsidRPr="00C77757">
        <w:rPr>
          <w:b/>
          <w:bCs/>
        </w:rPr>
        <w:t>6. Working Principle</w:t>
      </w:r>
    </w:p>
    <w:p w:rsidR="00C77757" w:rsidRPr="00C77757" w:rsidRDefault="00C77757" w:rsidP="00C77757">
      <w:r w:rsidRPr="00C77757">
        <w:t xml:space="preserve">The system operates on the principle of </w:t>
      </w:r>
      <w:r w:rsidRPr="00C77757">
        <w:rPr>
          <w:b/>
          <w:bCs/>
        </w:rPr>
        <w:t>differential counting</w:t>
      </w:r>
      <w:r w:rsidRPr="00C77757">
        <w:t>.</w:t>
      </w:r>
    </w:p>
    <w:p w:rsidR="00C77757" w:rsidRPr="00C77757" w:rsidRDefault="00C77757" w:rsidP="00C77757">
      <w:pPr>
        <w:numPr>
          <w:ilvl w:val="0"/>
          <w:numId w:val="18"/>
        </w:numPr>
      </w:pPr>
      <w:r w:rsidRPr="00C77757">
        <w:t xml:space="preserve">A </w:t>
      </w:r>
      <w:r w:rsidRPr="00C77757">
        <w:rPr>
          <w:b/>
          <w:bCs/>
        </w:rPr>
        <w:t>Baseline Count ($N_0$)</w:t>
      </w:r>
      <w:r w:rsidRPr="00C77757">
        <w:t xml:space="preserve"> is established at Day 0.</w:t>
      </w:r>
    </w:p>
    <w:p w:rsidR="00C77757" w:rsidRPr="00C77757" w:rsidRDefault="00C77757" w:rsidP="00C77757">
      <w:pPr>
        <w:numPr>
          <w:ilvl w:val="0"/>
          <w:numId w:val="18"/>
        </w:numPr>
      </w:pPr>
      <w:r w:rsidRPr="00C77757">
        <w:t xml:space="preserve">At time $t$, a sample is </w:t>
      </w:r>
      <w:proofErr w:type="spellStart"/>
      <w:r w:rsidRPr="00C77757">
        <w:t>analyzed</w:t>
      </w:r>
      <w:proofErr w:type="spellEnd"/>
      <w:r w:rsidRPr="00C77757">
        <w:t xml:space="preserve"> to find the Current Count ($</w:t>
      </w:r>
      <w:proofErr w:type="spellStart"/>
      <w:r w:rsidRPr="00C77757">
        <w:t>N_t</w:t>
      </w:r>
      <w:proofErr w:type="spellEnd"/>
      <w:r w:rsidRPr="00C77757">
        <w:t>$).</w:t>
      </w:r>
    </w:p>
    <w:p w:rsidR="00C77757" w:rsidRPr="00C77757" w:rsidRDefault="00C77757" w:rsidP="00C77757">
      <w:pPr>
        <w:numPr>
          <w:ilvl w:val="0"/>
          <w:numId w:val="18"/>
        </w:numPr>
      </w:pPr>
      <w:r w:rsidRPr="00C77757">
        <w:t xml:space="preserve">The </w:t>
      </w:r>
      <w:r w:rsidRPr="00C77757">
        <w:rPr>
          <w:b/>
          <w:bCs/>
        </w:rPr>
        <w:t>Release Rate ($R$)</w:t>
      </w:r>
      <w:r w:rsidRPr="00C77757">
        <w:t xml:space="preserve"> is determined by the slope of the line plotted between Time ($x$) and Particle Count ($y$).</w:t>
      </w:r>
    </w:p>
    <w:p w:rsidR="00C77757" w:rsidRPr="00C77757" w:rsidRDefault="00C77757" w:rsidP="00C77757">
      <w:r w:rsidRPr="00C77757">
        <w:t>$$y = mx + c$$</w:t>
      </w:r>
    </w:p>
    <w:p w:rsidR="00C77757" w:rsidRPr="00C77757" w:rsidRDefault="00C77757" w:rsidP="00C77757">
      <w:r w:rsidRPr="00C77757">
        <w:t>Where $m$ represents the rate of plastic leaching (particles per hour/day).</w:t>
      </w:r>
    </w:p>
    <w:p w:rsidR="00C77757" w:rsidRPr="00C77757" w:rsidRDefault="00C77757" w:rsidP="00C77757">
      <w:pPr>
        <w:numPr>
          <w:ilvl w:val="0"/>
          <w:numId w:val="18"/>
        </w:numPr>
      </w:pPr>
      <w:r w:rsidRPr="00C77757">
        <w:t xml:space="preserve">YOLOv8 serves as the "counter," utilizing its </w:t>
      </w:r>
      <w:r w:rsidRPr="00C77757">
        <w:rPr>
          <w:b/>
          <w:bCs/>
        </w:rPr>
        <w:t>Small-Object Bias</w:t>
      </w:r>
      <w:r w:rsidRPr="00C77757">
        <w:t xml:space="preserve"> to detect particles that are often invisible to the naked eye or confused with background noise.</w:t>
      </w:r>
    </w:p>
    <w:p w:rsidR="00C77757" w:rsidRPr="00C77757" w:rsidRDefault="00C77757" w:rsidP="00C77757">
      <w:r w:rsidRPr="00C77757">
        <w:pict>
          <v:rect id="_x0000_i1169" style="width:0;height:1.5pt" o:hralign="center" o:hrstd="t" o:hrnoshade="t" o:hr="t" fillcolor="gray" stroked="f"/>
        </w:pict>
      </w:r>
    </w:p>
    <w:p w:rsidR="00C77757" w:rsidRPr="00C77757" w:rsidRDefault="00C77757" w:rsidP="00C77757">
      <w:pPr>
        <w:rPr>
          <w:b/>
          <w:bCs/>
        </w:rPr>
      </w:pPr>
      <w:r w:rsidRPr="00C77757">
        <w:rPr>
          <w:b/>
          <w:bCs/>
        </w:rPr>
        <w:t>7. Results and Discussion (Preliminary)</w:t>
      </w:r>
    </w:p>
    <w:p w:rsidR="00C77757" w:rsidRPr="00C77757" w:rsidRDefault="00C77757" w:rsidP="00C77757">
      <w:pPr>
        <w:rPr>
          <w:b/>
          <w:bCs/>
        </w:rPr>
      </w:pPr>
      <w:r w:rsidRPr="00C77757">
        <w:rPr>
          <w:b/>
          <w:bCs/>
        </w:rPr>
        <w:t>7.1 Pilot Testing Observations</w:t>
      </w:r>
    </w:p>
    <w:p w:rsidR="00C77757" w:rsidRPr="00C77757" w:rsidRDefault="00C77757" w:rsidP="00C77757">
      <w:r w:rsidRPr="00C77757">
        <w:t>Preliminary testing on the "Control" bottle (Sample B-4, Simple Water) and "Thermal" bottle (Sample B-1, $60^{\</w:t>
      </w:r>
      <w:proofErr w:type="spellStart"/>
      <w:r w:rsidRPr="00C77757">
        <w:t>circ</w:t>
      </w:r>
      <w:proofErr w:type="spellEnd"/>
      <w:r w:rsidRPr="00C77757">
        <w:t>}C$ Pulse) yielded the following observations:</w:t>
      </w:r>
    </w:p>
    <w:p w:rsidR="00C77757" w:rsidRPr="00C77757" w:rsidRDefault="00C77757" w:rsidP="00C77757">
      <w:pPr>
        <w:numPr>
          <w:ilvl w:val="0"/>
          <w:numId w:val="19"/>
        </w:numPr>
      </w:pPr>
      <w:r w:rsidRPr="00C77757">
        <w:rPr>
          <w:b/>
          <w:bCs/>
        </w:rPr>
        <w:t>Filter Integrity:</w:t>
      </w:r>
      <w:r w:rsidRPr="00C77757">
        <w:t xml:space="preserve"> Initial tests using simple cellulose filter paper ($11\mu m$) proved insufficient, as smaller particles passed through. The protocol was corrected to use $0.45\mu m$ membranes.</w:t>
      </w:r>
    </w:p>
    <w:p w:rsidR="00C77757" w:rsidRPr="00C77757" w:rsidRDefault="00C77757" w:rsidP="00C77757">
      <w:pPr>
        <w:numPr>
          <w:ilvl w:val="0"/>
          <w:numId w:val="19"/>
        </w:numPr>
      </w:pPr>
      <w:r w:rsidRPr="00C77757">
        <w:rPr>
          <w:b/>
          <w:bCs/>
        </w:rPr>
        <w:t>Rapid Release:</w:t>
      </w:r>
      <w:r w:rsidRPr="00C77757">
        <w:t xml:space="preserve"> In Pilot Sample B-1 ($60^{\</w:t>
      </w:r>
      <w:proofErr w:type="spellStart"/>
      <w:r w:rsidRPr="00C77757">
        <w:t>circ</w:t>
      </w:r>
      <w:proofErr w:type="spellEnd"/>
      <w:r w:rsidRPr="00C77757">
        <w:t>}C$), visible particulate matter was observed on the filter after just 48 hours of pulse heating, suggesting that thermal stress significantly accelerates degradation compared to the control sample (B-4).</w:t>
      </w:r>
    </w:p>
    <w:p w:rsidR="00C77757" w:rsidRPr="00C77757" w:rsidRDefault="00C77757" w:rsidP="00C77757">
      <w:pPr>
        <w:rPr>
          <w:b/>
          <w:bCs/>
        </w:rPr>
      </w:pPr>
      <w:r w:rsidRPr="00C77757">
        <w:rPr>
          <w:b/>
          <w:bCs/>
        </w:rPr>
        <w:t>7.2 Expected Outcomes</w:t>
      </w:r>
    </w:p>
    <w:p w:rsidR="00C77757" w:rsidRPr="00C77757" w:rsidRDefault="00C77757" w:rsidP="00C77757">
      <w:pPr>
        <w:numPr>
          <w:ilvl w:val="0"/>
          <w:numId w:val="20"/>
        </w:numPr>
      </w:pPr>
      <w:r w:rsidRPr="00C77757">
        <w:rPr>
          <w:b/>
          <w:bCs/>
        </w:rPr>
        <w:t>Acidic vs. Basic:</w:t>
      </w:r>
      <w:r w:rsidRPr="00C77757">
        <w:t xml:space="preserve"> We hypothesize that Acidic conditions (pH 4) will show a steeper slope ($m$) for PET bottles (</w:t>
      </w:r>
      <w:proofErr w:type="spellStart"/>
      <w:r w:rsidRPr="00C77757">
        <w:t>Bisleri</w:t>
      </w:r>
      <w:proofErr w:type="spellEnd"/>
      <w:r w:rsidRPr="00C77757">
        <w:t>/Aquafina) due to hydrolytic degradation.</w:t>
      </w:r>
    </w:p>
    <w:p w:rsidR="00C77757" w:rsidRPr="00C77757" w:rsidRDefault="00C77757" w:rsidP="00C77757">
      <w:pPr>
        <w:numPr>
          <w:ilvl w:val="0"/>
          <w:numId w:val="20"/>
        </w:numPr>
      </w:pPr>
      <w:r w:rsidRPr="00C77757">
        <w:rPr>
          <w:b/>
          <w:bCs/>
        </w:rPr>
        <w:t>Thermal Impact:</w:t>
      </w:r>
      <w:r w:rsidRPr="00C77757">
        <w:t xml:space="preserve"> Pulse heating is expected to produce the highest release rate due to the expansion-contraction stress on the plastic polymer matrix.</w:t>
      </w:r>
    </w:p>
    <w:p w:rsidR="00C77757" w:rsidRPr="00C77757" w:rsidRDefault="00C77757" w:rsidP="00C77757">
      <w:r w:rsidRPr="00C77757">
        <w:rPr>
          <w:i/>
          <w:iCs/>
        </w:rPr>
        <w:t>(Insert Table 1 here: Comparison of Slope 'm' for different brands - To be populated as study concludes)</w:t>
      </w:r>
    </w:p>
    <w:p w:rsidR="00C77757" w:rsidRPr="00C77757" w:rsidRDefault="00C77757" w:rsidP="00C77757">
      <w:r w:rsidRPr="00C77757">
        <w:pict>
          <v:rect id="_x0000_i1170" style="width:0;height:1.5pt" o:hralign="center" o:hrstd="t" o:hrnoshade="t" o:hr="t" fillcolor="gray" stroked="f"/>
        </w:pict>
      </w:r>
    </w:p>
    <w:p w:rsidR="00C77757" w:rsidRPr="00C77757" w:rsidRDefault="00C77757" w:rsidP="00C77757">
      <w:pPr>
        <w:rPr>
          <w:b/>
          <w:bCs/>
        </w:rPr>
      </w:pPr>
      <w:r w:rsidRPr="00C77757">
        <w:rPr>
          <w:b/>
          <w:bCs/>
        </w:rPr>
        <w:t>8. Conclusion</w:t>
      </w:r>
    </w:p>
    <w:p w:rsidR="00C77757" w:rsidRPr="00C77757" w:rsidRDefault="00C77757" w:rsidP="00C77757">
      <w:r w:rsidRPr="00C77757">
        <w:lastRenderedPageBreak/>
        <w:t xml:space="preserve">This Phase-I report establishes a robust methodology for quantifying microplastic leakage. By moving from static observation to </w:t>
      </w:r>
      <w:r w:rsidRPr="00C77757">
        <w:rPr>
          <w:b/>
          <w:bCs/>
        </w:rPr>
        <w:t>kinetic rate analysis</w:t>
      </w:r>
      <w:r w:rsidRPr="00C77757">
        <w:t>, this research will provide consumers with actionable data regarding the "safe lifespan" of bottled water. The integration of YOLOv8 ensures that the detection process is scalable, reproducible, and superior to manual counting methods.</w:t>
      </w:r>
    </w:p>
    <w:p w:rsidR="00C77757" w:rsidRPr="00C77757" w:rsidRDefault="00C77757" w:rsidP="00C77757">
      <w:r w:rsidRPr="00C77757">
        <w:pict>
          <v:rect id="_x0000_i1171" style="width:0;height:1.5pt" o:hralign="center" o:hrstd="t" o:hrnoshade="t" o:hr="t" fillcolor="gray" stroked="f"/>
        </w:pict>
      </w:r>
    </w:p>
    <w:p w:rsidR="00C77757" w:rsidRPr="00C77757" w:rsidRDefault="00C77757" w:rsidP="00C77757">
      <w:pPr>
        <w:rPr>
          <w:b/>
          <w:bCs/>
        </w:rPr>
      </w:pPr>
      <w:r w:rsidRPr="00C77757">
        <w:rPr>
          <w:b/>
          <w:bCs/>
        </w:rPr>
        <w:t>Reference</w:t>
      </w:r>
    </w:p>
    <w:p w:rsidR="00C77757" w:rsidRPr="00C77757" w:rsidRDefault="00C77757" w:rsidP="00C77757">
      <w:pPr>
        <w:numPr>
          <w:ilvl w:val="0"/>
          <w:numId w:val="21"/>
        </w:numPr>
      </w:pPr>
      <w:r w:rsidRPr="00C77757">
        <w:t xml:space="preserve">Jocher, G., Chaurasia, A., &amp; Qiu, J. (2023). </w:t>
      </w:r>
      <w:proofErr w:type="spellStart"/>
      <w:r w:rsidRPr="00C77757">
        <w:rPr>
          <w:i/>
          <w:iCs/>
        </w:rPr>
        <w:t>Ultralytics</w:t>
      </w:r>
      <w:proofErr w:type="spellEnd"/>
      <w:r w:rsidRPr="00C77757">
        <w:rPr>
          <w:i/>
          <w:iCs/>
        </w:rPr>
        <w:t xml:space="preserve"> YOLOv8</w:t>
      </w:r>
      <w:r w:rsidRPr="00C77757">
        <w:t>.</w:t>
      </w:r>
    </w:p>
    <w:p w:rsidR="00C77757" w:rsidRPr="00C77757" w:rsidRDefault="00C77757" w:rsidP="00C77757">
      <w:pPr>
        <w:numPr>
          <w:ilvl w:val="0"/>
          <w:numId w:val="21"/>
        </w:numPr>
      </w:pPr>
      <w:r w:rsidRPr="00C77757">
        <w:t xml:space="preserve">Ren, S., He, K., </w:t>
      </w:r>
      <w:proofErr w:type="spellStart"/>
      <w:r w:rsidRPr="00C77757">
        <w:t>Girshick</w:t>
      </w:r>
      <w:proofErr w:type="spellEnd"/>
      <w:r w:rsidRPr="00C77757">
        <w:t xml:space="preserve">, R., &amp; Sun, J. (2015). </w:t>
      </w:r>
      <w:r w:rsidRPr="00C77757">
        <w:rPr>
          <w:i/>
          <w:iCs/>
        </w:rPr>
        <w:t>Faster R-CNN: Towards Real-Time Object Detection with Region Proposal Networks</w:t>
      </w:r>
      <w:r w:rsidRPr="00C77757">
        <w:t>.</w:t>
      </w:r>
    </w:p>
    <w:p w:rsidR="00C77757" w:rsidRPr="00C77757" w:rsidRDefault="00C77757" w:rsidP="00C77757">
      <w:pPr>
        <w:numPr>
          <w:ilvl w:val="0"/>
          <w:numId w:val="21"/>
        </w:numPr>
      </w:pPr>
      <w:r w:rsidRPr="00C77757">
        <w:t xml:space="preserve">World Health Organization. (2019). </w:t>
      </w:r>
      <w:r w:rsidRPr="00C77757">
        <w:rPr>
          <w:i/>
          <w:iCs/>
        </w:rPr>
        <w:t>Microplastics in drinking-water</w:t>
      </w:r>
      <w:r w:rsidRPr="00C77757">
        <w:t>.</w:t>
      </w:r>
    </w:p>
    <w:p w:rsidR="00C77757" w:rsidRPr="00C77757" w:rsidRDefault="00C77757" w:rsidP="00C77757">
      <w:pPr>
        <w:numPr>
          <w:ilvl w:val="0"/>
          <w:numId w:val="21"/>
        </w:numPr>
      </w:pPr>
      <w:r w:rsidRPr="00C77757">
        <w:t xml:space="preserve">Redmon, J., </w:t>
      </w:r>
      <w:proofErr w:type="spellStart"/>
      <w:r w:rsidRPr="00C77757">
        <w:t>Divvala</w:t>
      </w:r>
      <w:proofErr w:type="spellEnd"/>
      <w:r w:rsidRPr="00C77757">
        <w:t xml:space="preserve">, S., </w:t>
      </w:r>
      <w:proofErr w:type="spellStart"/>
      <w:r w:rsidRPr="00C77757">
        <w:t>Girshick</w:t>
      </w:r>
      <w:proofErr w:type="spellEnd"/>
      <w:r w:rsidRPr="00C77757">
        <w:t xml:space="preserve">, R., &amp; Farhadi, A. (2016). </w:t>
      </w:r>
      <w:r w:rsidRPr="00C77757">
        <w:rPr>
          <w:i/>
          <w:iCs/>
        </w:rPr>
        <w:t>You Only Look Once: Unified, Real-Time Object Detection</w:t>
      </w:r>
      <w:r w:rsidRPr="00C77757">
        <w:t>.</w:t>
      </w:r>
    </w:p>
    <w:p w:rsidR="00C77757" w:rsidRPr="00C77757" w:rsidRDefault="00C77757" w:rsidP="00C77757">
      <w:pPr>
        <w:numPr>
          <w:ilvl w:val="0"/>
          <w:numId w:val="21"/>
        </w:numPr>
      </w:pPr>
      <w:r w:rsidRPr="00C77757">
        <w:t>(Add standard references on PET degradation and Microplastic analysis here to reach 30).</w:t>
      </w:r>
    </w:p>
    <w:p w:rsidR="00CB4E51" w:rsidRPr="00C77757" w:rsidRDefault="00CB4E51" w:rsidP="00C77757"/>
    <w:sectPr w:rsidR="00CB4E51" w:rsidRPr="00C77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7F00"/>
    <w:multiLevelType w:val="multilevel"/>
    <w:tmpl w:val="10F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C2A7D"/>
    <w:multiLevelType w:val="multilevel"/>
    <w:tmpl w:val="6A64F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511CB"/>
    <w:multiLevelType w:val="multilevel"/>
    <w:tmpl w:val="938C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7896"/>
    <w:multiLevelType w:val="multilevel"/>
    <w:tmpl w:val="D25A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645A"/>
    <w:multiLevelType w:val="multilevel"/>
    <w:tmpl w:val="1592D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C08D2"/>
    <w:multiLevelType w:val="multilevel"/>
    <w:tmpl w:val="0B52C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82886"/>
    <w:multiLevelType w:val="multilevel"/>
    <w:tmpl w:val="B29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12399"/>
    <w:multiLevelType w:val="multilevel"/>
    <w:tmpl w:val="BA980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05E49"/>
    <w:multiLevelType w:val="multilevel"/>
    <w:tmpl w:val="9D4C1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533DD"/>
    <w:multiLevelType w:val="multilevel"/>
    <w:tmpl w:val="E48A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A0987"/>
    <w:multiLevelType w:val="multilevel"/>
    <w:tmpl w:val="589C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A13BA"/>
    <w:multiLevelType w:val="multilevel"/>
    <w:tmpl w:val="1230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13222"/>
    <w:multiLevelType w:val="multilevel"/>
    <w:tmpl w:val="F9C6E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05B5"/>
    <w:multiLevelType w:val="multilevel"/>
    <w:tmpl w:val="37482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BA0733"/>
    <w:multiLevelType w:val="multilevel"/>
    <w:tmpl w:val="B23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30EBD"/>
    <w:multiLevelType w:val="multilevel"/>
    <w:tmpl w:val="1D24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D6CD6"/>
    <w:multiLevelType w:val="multilevel"/>
    <w:tmpl w:val="4FE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45228"/>
    <w:multiLevelType w:val="multilevel"/>
    <w:tmpl w:val="38DE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DA2A2E"/>
    <w:multiLevelType w:val="multilevel"/>
    <w:tmpl w:val="A67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D7453"/>
    <w:multiLevelType w:val="multilevel"/>
    <w:tmpl w:val="D3D2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098875">
    <w:abstractNumId w:val="12"/>
  </w:num>
  <w:num w:numId="2" w16cid:durableId="1957253324">
    <w:abstractNumId w:val="12"/>
    <w:lvlOverride w:ilvl="1">
      <w:startOverride w:val="1"/>
    </w:lvlOverride>
  </w:num>
  <w:num w:numId="3" w16cid:durableId="899825559">
    <w:abstractNumId w:val="2"/>
  </w:num>
  <w:num w:numId="4" w16cid:durableId="866287574">
    <w:abstractNumId w:val="16"/>
  </w:num>
  <w:num w:numId="5" w16cid:durableId="2063285475">
    <w:abstractNumId w:val="5"/>
  </w:num>
  <w:num w:numId="6" w16cid:durableId="1981382273">
    <w:abstractNumId w:val="3"/>
  </w:num>
  <w:num w:numId="7" w16cid:durableId="173764739">
    <w:abstractNumId w:val="19"/>
  </w:num>
  <w:num w:numId="8" w16cid:durableId="1393846332">
    <w:abstractNumId w:val="13"/>
  </w:num>
  <w:num w:numId="9" w16cid:durableId="576869558">
    <w:abstractNumId w:val="11"/>
  </w:num>
  <w:num w:numId="10" w16cid:durableId="1402023954">
    <w:abstractNumId w:val="8"/>
  </w:num>
  <w:num w:numId="11" w16cid:durableId="2142965291">
    <w:abstractNumId w:val="6"/>
  </w:num>
  <w:num w:numId="12" w16cid:durableId="1057969902">
    <w:abstractNumId w:val="15"/>
  </w:num>
  <w:num w:numId="13" w16cid:durableId="433671836">
    <w:abstractNumId w:val="14"/>
  </w:num>
  <w:num w:numId="14" w16cid:durableId="899941326">
    <w:abstractNumId w:val="4"/>
  </w:num>
  <w:num w:numId="15" w16cid:durableId="1382896673">
    <w:abstractNumId w:val="7"/>
  </w:num>
  <w:num w:numId="16" w16cid:durableId="1200699485">
    <w:abstractNumId w:val="17"/>
  </w:num>
  <w:num w:numId="17" w16cid:durableId="1824005315">
    <w:abstractNumId w:val="0"/>
  </w:num>
  <w:num w:numId="18" w16cid:durableId="1704864515">
    <w:abstractNumId w:val="9"/>
  </w:num>
  <w:num w:numId="19" w16cid:durableId="765078734">
    <w:abstractNumId w:val="18"/>
  </w:num>
  <w:num w:numId="20" w16cid:durableId="1652516473">
    <w:abstractNumId w:val="10"/>
  </w:num>
  <w:num w:numId="21" w16cid:durableId="1224485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A0"/>
    <w:rsid w:val="000F2BBF"/>
    <w:rsid w:val="003F2770"/>
    <w:rsid w:val="004E6EFA"/>
    <w:rsid w:val="007D1CA0"/>
    <w:rsid w:val="00C77757"/>
    <w:rsid w:val="00C908AD"/>
    <w:rsid w:val="00CB4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61EB"/>
  <w15:chartTrackingRefBased/>
  <w15:docId w15:val="{750CFAC1-9457-4CD3-8A32-39762F6F8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C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1C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1C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1C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1C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C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1C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1C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1C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1C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1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CA0"/>
    <w:rPr>
      <w:rFonts w:eastAsiaTheme="majorEastAsia" w:cstheme="majorBidi"/>
      <w:color w:val="272727" w:themeColor="text1" w:themeTint="D8"/>
    </w:rPr>
  </w:style>
  <w:style w:type="paragraph" w:styleId="Title">
    <w:name w:val="Title"/>
    <w:basedOn w:val="Normal"/>
    <w:next w:val="Normal"/>
    <w:link w:val="TitleChar"/>
    <w:uiPriority w:val="10"/>
    <w:qFormat/>
    <w:rsid w:val="007D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CA0"/>
    <w:pPr>
      <w:spacing w:before="160"/>
      <w:jc w:val="center"/>
    </w:pPr>
    <w:rPr>
      <w:i/>
      <w:iCs/>
      <w:color w:val="404040" w:themeColor="text1" w:themeTint="BF"/>
    </w:rPr>
  </w:style>
  <w:style w:type="character" w:customStyle="1" w:styleId="QuoteChar">
    <w:name w:val="Quote Char"/>
    <w:basedOn w:val="DefaultParagraphFont"/>
    <w:link w:val="Quote"/>
    <w:uiPriority w:val="29"/>
    <w:rsid w:val="007D1CA0"/>
    <w:rPr>
      <w:i/>
      <w:iCs/>
      <w:color w:val="404040" w:themeColor="text1" w:themeTint="BF"/>
    </w:rPr>
  </w:style>
  <w:style w:type="paragraph" w:styleId="ListParagraph">
    <w:name w:val="List Paragraph"/>
    <w:basedOn w:val="Normal"/>
    <w:uiPriority w:val="34"/>
    <w:qFormat/>
    <w:rsid w:val="007D1CA0"/>
    <w:pPr>
      <w:ind w:left="720"/>
      <w:contextualSpacing/>
    </w:pPr>
  </w:style>
  <w:style w:type="character" w:styleId="IntenseEmphasis">
    <w:name w:val="Intense Emphasis"/>
    <w:basedOn w:val="DefaultParagraphFont"/>
    <w:uiPriority w:val="21"/>
    <w:qFormat/>
    <w:rsid w:val="007D1CA0"/>
    <w:rPr>
      <w:i/>
      <w:iCs/>
      <w:color w:val="2F5496" w:themeColor="accent1" w:themeShade="BF"/>
    </w:rPr>
  </w:style>
  <w:style w:type="paragraph" w:styleId="IntenseQuote">
    <w:name w:val="Intense Quote"/>
    <w:basedOn w:val="Normal"/>
    <w:next w:val="Normal"/>
    <w:link w:val="IntenseQuoteChar"/>
    <w:uiPriority w:val="30"/>
    <w:qFormat/>
    <w:rsid w:val="007D1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1CA0"/>
    <w:rPr>
      <w:i/>
      <w:iCs/>
      <w:color w:val="2F5496" w:themeColor="accent1" w:themeShade="BF"/>
    </w:rPr>
  </w:style>
  <w:style w:type="character" w:styleId="IntenseReference">
    <w:name w:val="Intense Reference"/>
    <w:basedOn w:val="DefaultParagraphFont"/>
    <w:uiPriority w:val="32"/>
    <w:qFormat/>
    <w:rsid w:val="007D1C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1374</Words>
  <Characters>7834</Characters>
  <Application>Microsoft Office Word</Application>
  <DocSecurity>0</DocSecurity>
  <Lines>65</Lines>
  <Paragraphs>18</Paragraphs>
  <ScaleCrop>false</ScaleCrop>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Mishra</dc:creator>
  <cp:keywords/>
  <dc:description/>
  <cp:lastModifiedBy>Vaibhav Mishra</cp:lastModifiedBy>
  <cp:revision>2</cp:revision>
  <dcterms:created xsi:type="dcterms:W3CDTF">2026-02-13T06:47:00Z</dcterms:created>
  <dcterms:modified xsi:type="dcterms:W3CDTF">2026-02-13T06:47:00Z</dcterms:modified>
</cp:coreProperties>
</file>