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AA7" w:rsidRPr="006A5EEE" w:rsidRDefault="00450CCE" w:rsidP="006A5EEE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912DB5" w:rsidRPr="00227ECA" w:rsidRDefault="00912DB5" w:rsidP="00912DB5">
      <w:pPr>
        <w:jc w:val="center"/>
        <w:rPr>
          <w:rFonts w:ascii="黑体" w:eastAsia="黑体" w:hAnsi="黑体"/>
          <w:b/>
          <w:sz w:val="28"/>
          <w:szCs w:val="28"/>
        </w:rPr>
      </w:pPr>
      <w:r w:rsidRPr="00227ECA">
        <w:rPr>
          <w:rFonts w:ascii="黑体" w:eastAsia="黑体" w:hAnsi="黑体" w:hint="eastAsia"/>
          <w:b/>
          <w:noProof/>
          <w:sz w:val="28"/>
          <w:szCs w:val="28"/>
        </w:rPr>
        <w:t>关闭深度测试</w:t>
      </w:r>
    </w:p>
    <w:p w:rsidR="00912DB5" w:rsidRDefault="00912DB5" w:rsidP="00912DB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E8B0FA2" wp14:editId="4FBD465F">
            <wp:extent cx="3671455" cy="2903659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8004" cy="291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B5" w:rsidRDefault="00912DB5" w:rsidP="00912DB5">
      <w:pPr>
        <w:jc w:val="center"/>
        <w:rPr>
          <w:noProof/>
        </w:rPr>
      </w:pPr>
    </w:p>
    <w:p w:rsidR="00912DB5" w:rsidRDefault="00912DB5" w:rsidP="00912DB5">
      <w:pPr>
        <w:jc w:val="center"/>
        <w:rPr>
          <w:noProof/>
        </w:rPr>
      </w:pPr>
    </w:p>
    <w:p w:rsidR="00912DB5" w:rsidRDefault="00912DB5">
      <w:pPr>
        <w:rPr>
          <w:noProof/>
        </w:rPr>
      </w:pPr>
    </w:p>
    <w:p w:rsidR="00F2231F" w:rsidRPr="00227ECA" w:rsidRDefault="00912DB5" w:rsidP="00912DB5">
      <w:pPr>
        <w:jc w:val="center"/>
        <w:rPr>
          <w:rFonts w:ascii="黑体" w:eastAsia="黑体" w:hAnsi="黑体"/>
          <w:b/>
          <w:noProof/>
          <w:sz w:val="28"/>
          <w:szCs w:val="28"/>
        </w:rPr>
      </w:pPr>
      <w:r w:rsidRPr="00227ECA">
        <w:rPr>
          <w:rFonts w:ascii="黑体" w:eastAsia="黑体" w:hAnsi="黑体" w:hint="eastAsia"/>
          <w:b/>
          <w:noProof/>
          <w:sz w:val="28"/>
          <w:szCs w:val="28"/>
        </w:rPr>
        <w:t>开启深度测试</w:t>
      </w:r>
    </w:p>
    <w:p w:rsidR="00912DB5" w:rsidRDefault="00912DB5" w:rsidP="00912DB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09E7325" wp14:editId="08547974">
            <wp:extent cx="3728423" cy="2964873"/>
            <wp:effectExtent l="0" t="0" r="571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7358" cy="2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02" w:rsidRDefault="00950702"/>
    <w:p w:rsidR="00B9674D" w:rsidRDefault="00B9674D"/>
    <w:p w:rsidR="009253BF" w:rsidRDefault="009253BF"/>
    <w:p w:rsidR="00912DB5" w:rsidRDefault="00912DB5"/>
    <w:p w:rsidR="001E0468" w:rsidRPr="00227ECA" w:rsidRDefault="001E0468" w:rsidP="00227ECA">
      <w:pPr>
        <w:rPr>
          <w:rFonts w:ascii="黑体" w:eastAsia="黑体" w:hAnsi="黑体"/>
          <w:b/>
          <w:sz w:val="32"/>
          <w:szCs w:val="32"/>
        </w:rPr>
      </w:pPr>
      <w:r w:rsidRPr="00227ECA">
        <w:rPr>
          <w:rFonts w:ascii="黑体" w:eastAsia="黑体" w:hAnsi="黑体" w:hint="eastAsia"/>
          <w:b/>
          <w:sz w:val="32"/>
          <w:szCs w:val="32"/>
        </w:rPr>
        <w:lastRenderedPageBreak/>
        <w:t>实现</w:t>
      </w:r>
      <w:r w:rsidR="008E0390" w:rsidRPr="00227ECA">
        <w:rPr>
          <w:rFonts w:ascii="黑体" w:eastAsia="黑体" w:hAnsi="黑体" w:hint="eastAsia"/>
          <w:b/>
          <w:sz w:val="32"/>
          <w:szCs w:val="32"/>
        </w:rPr>
        <w:t>思路:</w:t>
      </w:r>
      <w:r w:rsidR="008E0390" w:rsidRPr="00227ECA">
        <w:rPr>
          <w:rFonts w:ascii="黑体" w:eastAsia="黑体" w:hAnsi="黑体"/>
          <w:b/>
          <w:sz w:val="32"/>
          <w:szCs w:val="32"/>
        </w:rPr>
        <w:t xml:space="preserve"> </w:t>
      </w:r>
    </w:p>
    <w:p w:rsidR="00CE43D9" w:rsidRPr="00227ECA" w:rsidRDefault="00227ECA" w:rsidP="00CE43D9">
      <w:pPr>
        <w:pStyle w:val="a3"/>
        <w:numPr>
          <w:ilvl w:val="0"/>
          <w:numId w:val="13"/>
        </w:numPr>
        <w:ind w:firstLineChars="0"/>
        <w:rPr>
          <w:rFonts w:ascii="黑体" w:eastAsia="黑体" w:hAnsi="黑体"/>
          <w:szCs w:val="21"/>
        </w:rPr>
      </w:pPr>
      <w:r w:rsidRPr="00227ECA">
        <w:rPr>
          <w:rFonts w:ascii="黑体" w:eastAsia="黑体" w:hAnsi="黑体" w:hint="eastAsia"/>
          <w:szCs w:val="21"/>
        </w:rPr>
        <w:t>立方体有6个面</w:t>
      </w:r>
      <w:r>
        <w:rPr>
          <w:rFonts w:ascii="黑体" w:eastAsia="黑体" w:hAnsi="黑体" w:hint="eastAsia"/>
          <w:szCs w:val="21"/>
        </w:rPr>
        <w:t>,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每个面2个三角形,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一个三角形三个顶点,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因此创建一个含有36个顶点的数组.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同时,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为了深度测试,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给每个面一个单独的颜色</w:t>
      </w:r>
    </w:p>
    <w:p w:rsidR="008E0390" w:rsidRDefault="00227ECA" w:rsidP="00227ECA">
      <w:pPr>
        <w:jc w:val="center"/>
        <w:rPr>
          <w:b/>
        </w:rPr>
      </w:pPr>
      <w:r>
        <w:rPr>
          <w:noProof/>
        </w:rPr>
        <w:drawing>
          <wp:inline distT="0" distB="0" distL="0" distR="0" wp14:anchorId="2BD461A5" wp14:editId="204DF6D7">
            <wp:extent cx="3240323" cy="4925291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1803" cy="492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AB" w:rsidRDefault="00021BAB" w:rsidP="00021BAB">
      <w:pPr>
        <w:rPr>
          <w:b/>
        </w:rPr>
      </w:pPr>
    </w:p>
    <w:p w:rsidR="00021BAB" w:rsidRDefault="00021BAB" w:rsidP="00021BAB">
      <w:pPr>
        <w:pStyle w:val="a3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编写顶点着色器和片段着色器,</w:t>
      </w:r>
      <w:r>
        <w:rPr>
          <w:b/>
        </w:rPr>
        <w:t xml:space="preserve"> </w:t>
      </w:r>
      <w:r>
        <w:rPr>
          <w:rFonts w:hint="eastAsia"/>
          <w:b/>
        </w:rPr>
        <w:t>并编译、链接</w:t>
      </w:r>
    </w:p>
    <w:p w:rsidR="00021BAB" w:rsidRDefault="00021BAB" w:rsidP="00021BAB">
      <w:pPr>
        <w:jc w:val="center"/>
        <w:rPr>
          <w:b/>
        </w:rPr>
      </w:pPr>
      <w:r>
        <w:rPr>
          <w:noProof/>
        </w:rPr>
        <w:drawing>
          <wp:inline distT="0" distB="0" distL="0" distR="0" wp14:anchorId="6BA3BA10" wp14:editId="7EDE32F2">
            <wp:extent cx="4173926" cy="1579418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900" cy="158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AB" w:rsidRDefault="00021BAB" w:rsidP="00021BAB">
      <w:pPr>
        <w:jc w:val="center"/>
        <w:rPr>
          <w:b/>
        </w:rPr>
      </w:pPr>
      <w:r>
        <w:rPr>
          <w:noProof/>
        </w:rPr>
        <w:drawing>
          <wp:inline distT="0" distB="0" distL="0" distR="0" wp14:anchorId="7D56CAAC" wp14:editId="6C189769">
            <wp:extent cx="4170218" cy="99794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6537" cy="100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36A" w:rsidRDefault="0075636A" w:rsidP="0075636A">
      <w:pPr>
        <w:pStyle w:val="a3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lastRenderedPageBreak/>
        <w:t>创建从局部空间坐标-</w:t>
      </w:r>
      <w:r>
        <w:rPr>
          <w:b/>
        </w:rPr>
        <w:t>&gt;</w:t>
      </w:r>
      <w:r>
        <w:rPr>
          <w:rFonts w:hint="eastAsia"/>
          <w:b/>
        </w:rPr>
        <w:t>标准化设备坐标的转换矩阵,</w:t>
      </w:r>
      <w:r>
        <w:rPr>
          <w:b/>
        </w:rPr>
        <w:t xml:space="preserve"> </w:t>
      </w:r>
      <w:r>
        <w:rPr>
          <w:rFonts w:hint="eastAsia"/>
          <w:b/>
        </w:rPr>
        <w:t>并传入</w:t>
      </w:r>
      <w:proofErr w:type="spellStart"/>
      <w:r>
        <w:rPr>
          <w:rFonts w:hint="eastAsia"/>
          <w:b/>
        </w:rPr>
        <w:t>Sh</w:t>
      </w:r>
      <w:r>
        <w:rPr>
          <w:b/>
        </w:rPr>
        <w:t>ader</w:t>
      </w:r>
      <w:proofErr w:type="spellEnd"/>
      <w:r>
        <w:rPr>
          <w:rFonts w:hint="eastAsia"/>
          <w:b/>
        </w:rPr>
        <w:t>中</w:t>
      </w:r>
    </w:p>
    <w:p w:rsidR="0075636A" w:rsidRDefault="0075636A" w:rsidP="0075636A">
      <w:pPr>
        <w:jc w:val="center"/>
        <w:rPr>
          <w:b/>
        </w:rPr>
      </w:pPr>
      <w:r>
        <w:rPr>
          <w:noProof/>
        </w:rPr>
        <w:drawing>
          <wp:inline distT="0" distB="0" distL="0" distR="0" wp14:anchorId="7C002C19" wp14:editId="1CA328C4">
            <wp:extent cx="5371486" cy="1946564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6174" cy="19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2C8" w:rsidRDefault="005F02C8" w:rsidP="005F02C8">
      <w:pPr>
        <w:rPr>
          <w:b/>
        </w:rPr>
      </w:pPr>
    </w:p>
    <w:p w:rsidR="005F02C8" w:rsidRDefault="005F02C8" w:rsidP="005F02C8">
      <w:pPr>
        <w:rPr>
          <w:b/>
        </w:rPr>
      </w:pPr>
    </w:p>
    <w:p w:rsidR="005F02C8" w:rsidRDefault="005F02C8" w:rsidP="005F02C8">
      <w:pPr>
        <w:pStyle w:val="a3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开启深度测试,</w:t>
      </w:r>
      <w:r>
        <w:rPr>
          <w:b/>
        </w:rPr>
        <w:t xml:space="preserve"> </w:t>
      </w:r>
      <w:r>
        <w:rPr>
          <w:rFonts w:hint="eastAsia"/>
          <w:b/>
        </w:rPr>
        <w:t>并在每次循环渲染中清除深度缓冲</w:t>
      </w:r>
    </w:p>
    <w:p w:rsidR="00A002E7" w:rsidRDefault="005F02C8" w:rsidP="00A002E7">
      <w:pPr>
        <w:jc w:val="center"/>
        <w:rPr>
          <w:b/>
        </w:rPr>
      </w:pPr>
      <w:r>
        <w:rPr>
          <w:noProof/>
        </w:rPr>
        <w:drawing>
          <wp:inline distT="0" distB="0" distL="0" distR="0" wp14:anchorId="7341E86B" wp14:editId="3FA99AB6">
            <wp:extent cx="4336473" cy="1716629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1541" cy="172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E7" w:rsidRDefault="00A002E7" w:rsidP="00A002E7">
      <w:pPr>
        <w:rPr>
          <w:b/>
        </w:rPr>
      </w:pPr>
    </w:p>
    <w:p w:rsidR="00A002E7" w:rsidRDefault="00A002E7" w:rsidP="00A002E7">
      <w:pPr>
        <w:rPr>
          <w:b/>
        </w:rPr>
      </w:pPr>
    </w:p>
    <w:p w:rsidR="00A002E7" w:rsidRDefault="00A002E7" w:rsidP="00A002E7">
      <w:pPr>
        <w:rPr>
          <w:b/>
        </w:rPr>
      </w:pPr>
    </w:p>
    <w:p w:rsidR="00924540" w:rsidRDefault="00924540" w:rsidP="00A002E7">
      <w:pPr>
        <w:rPr>
          <w:b/>
        </w:rPr>
      </w:pPr>
    </w:p>
    <w:p w:rsidR="00924540" w:rsidRDefault="00924540" w:rsidP="00A002E7">
      <w:pPr>
        <w:rPr>
          <w:b/>
        </w:rPr>
      </w:pPr>
    </w:p>
    <w:p w:rsidR="00924540" w:rsidRDefault="00924540" w:rsidP="00A002E7">
      <w:pPr>
        <w:rPr>
          <w:b/>
        </w:rPr>
      </w:pPr>
    </w:p>
    <w:p w:rsidR="00A002E7" w:rsidRPr="008C701D" w:rsidRDefault="00A002E7" w:rsidP="00A002E7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b/>
          <w:noProof/>
          <w:sz w:val="36"/>
          <w:szCs w:val="36"/>
        </w:rPr>
      </w:pPr>
      <w:r w:rsidRPr="008C701D">
        <w:rPr>
          <w:rFonts w:ascii="黑体" w:eastAsia="黑体" w:hAnsi="黑体" w:hint="eastAsia"/>
          <w:b/>
          <w:noProof/>
          <w:sz w:val="36"/>
          <w:szCs w:val="36"/>
        </w:rPr>
        <w:t>平移、旋转、放缩(结果见视频</w:t>
      </w:r>
      <w:r w:rsidRPr="008C701D">
        <w:rPr>
          <w:rFonts w:ascii="黑体" w:eastAsia="黑体" w:hAnsi="黑体"/>
          <w:b/>
          <w:noProof/>
          <w:sz w:val="36"/>
          <w:szCs w:val="36"/>
        </w:rPr>
        <w:t>)</w:t>
      </w:r>
    </w:p>
    <w:p w:rsidR="00AA5841" w:rsidRDefault="00AA5841" w:rsidP="00AA5841">
      <w:pPr>
        <w:rPr>
          <w:szCs w:val="21"/>
        </w:rPr>
      </w:pPr>
    </w:p>
    <w:p w:rsidR="00A002E7" w:rsidRDefault="00A002E7" w:rsidP="00A002E7">
      <w:pPr>
        <w:rPr>
          <w:rFonts w:ascii="黑体" w:eastAsia="黑体" w:hAnsi="黑体"/>
          <w:b/>
          <w:sz w:val="32"/>
          <w:szCs w:val="32"/>
        </w:rPr>
      </w:pPr>
      <w:r w:rsidRPr="00227ECA">
        <w:rPr>
          <w:rFonts w:ascii="黑体" w:eastAsia="黑体" w:hAnsi="黑体" w:hint="eastAsia"/>
          <w:b/>
          <w:sz w:val="32"/>
          <w:szCs w:val="32"/>
        </w:rPr>
        <w:t>实现思路:</w:t>
      </w:r>
      <w:r w:rsidRPr="00227ECA">
        <w:rPr>
          <w:rFonts w:ascii="黑体" w:eastAsia="黑体" w:hAnsi="黑体"/>
          <w:b/>
          <w:sz w:val="32"/>
          <w:szCs w:val="32"/>
        </w:rPr>
        <w:t xml:space="preserve"> </w:t>
      </w:r>
    </w:p>
    <w:p w:rsidR="00FB4981" w:rsidRDefault="00FB4981" w:rsidP="00FB4981">
      <w:pPr>
        <w:pStyle w:val="a3"/>
        <w:numPr>
          <w:ilvl w:val="0"/>
          <w:numId w:val="15"/>
        </w:numPr>
        <w:ind w:firstLineChars="0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在顶点着色器中定义t</w:t>
      </w:r>
      <w:r>
        <w:rPr>
          <w:rFonts w:ascii="黑体" w:eastAsia="黑体" w:hAnsi="黑体"/>
          <w:b/>
          <w:szCs w:val="21"/>
        </w:rPr>
        <w:t>ransform</w:t>
      </w:r>
      <w:r>
        <w:rPr>
          <w:rFonts w:ascii="黑体" w:eastAsia="黑体" w:hAnsi="黑体" w:hint="eastAsia"/>
          <w:b/>
          <w:szCs w:val="21"/>
        </w:rPr>
        <w:t>矩阵,</w:t>
      </w:r>
      <w:r>
        <w:rPr>
          <w:rFonts w:ascii="黑体" w:eastAsia="黑体" w:hAnsi="黑体"/>
          <w:b/>
          <w:szCs w:val="21"/>
        </w:rPr>
        <w:t xml:space="preserve"> </w:t>
      </w:r>
      <w:r>
        <w:rPr>
          <w:rFonts w:ascii="黑体" w:eastAsia="黑体" w:hAnsi="黑体" w:hint="eastAsia"/>
          <w:b/>
          <w:szCs w:val="21"/>
        </w:rPr>
        <w:t>并与顶点相乘</w:t>
      </w:r>
    </w:p>
    <w:p w:rsidR="00FB4981" w:rsidRDefault="00FB4981" w:rsidP="00FB4981">
      <w:pPr>
        <w:jc w:val="center"/>
        <w:rPr>
          <w:rFonts w:ascii="黑体" w:eastAsia="黑体" w:hAnsi="黑体"/>
          <w:b/>
          <w:szCs w:val="21"/>
        </w:rPr>
      </w:pPr>
      <w:r>
        <w:rPr>
          <w:noProof/>
        </w:rPr>
        <w:drawing>
          <wp:inline distT="0" distB="0" distL="0" distR="0" wp14:anchorId="173C6911" wp14:editId="7F024B44">
            <wp:extent cx="5274310" cy="9975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81" w:rsidRDefault="00FB4981" w:rsidP="00FB4981">
      <w:pPr>
        <w:rPr>
          <w:rFonts w:ascii="黑体" w:eastAsia="黑体" w:hAnsi="黑体"/>
          <w:b/>
          <w:szCs w:val="21"/>
        </w:rPr>
      </w:pPr>
    </w:p>
    <w:p w:rsidR="00924540" w:rsidRDefault="00924540" w:rsidP="00FB4981">
      <w:pPr>
        <w:rPr>
          <w:rFonts w:ascii="黑体" w:eastAsia="黑体" w:hAnsi="黑体"/>
          <w:b/>
          <w:szCs w:val="21"/>
        </w:rPr>
      </w:pPr>
    </w:p>
    <w:p w:rsidR="00924540" w:rsidRDefault="00924540" w:rsidP="00FB4981">
      <w:pPr>
        <w:rPr>
          <w:rFonts w:ascii="黑体" w:eastAsia="黑体" w:hAnsi="黑体"/>
          <w:b/>
          <w:szCs w:val="21"/>
        </w:rPr>
      </w:pPr>
    </w:p>
    <w:p w:rsidR="00FB4981" w:rsidRPr="00FB4981" w:rsidRDefault="00924540" w:rsidP="00FB4981">
      <w:pPr>
        <w:pStyle w:val="a3"/>
        <w:numPr>
          <w:ilvl w:val="0"/>
          <w:numId w:val="15"/>
        </w:numPr>
        <w:ind w:firstLineChars="0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lastRenderedPageBreak/>
        <w:t>根据</w:t>
      </w:r>
      <w:proofErr w:type="spellStart"/>
      <w:r>
        <w:rPr>
          <w:rFonts w:ascii="黑体" w:eastAsia="黑体" w:hAnsi="黑体" w:hint="eastAsia"/>
          <w:b/>
          <w:szCs w:val="21"/>
        </w:rPr>
        <w:t>Im</w:t>
      </w:r>
      <w:r>
        <w:rPr>
          <w:rFonts w:ascii="黑体" w:eastAsia="黑体" w:hAnsi="黑体"/>
          <w:b/>
          <w:szCs w:val="21"/>
        </w:rPr>
        <w:t>Gui</w:t>
      </w:r>
      <w:proofErr w:type="spellEnd"/>
      <w:r>
        <w:rPr>
          <w:rFonts w:ascii="黑体" w:eastAsia="黑体" w:hAnsi="黑体" w:hint="eastAsia"/>
          <w:b/>
          <w:szCs w:val="21"/>
        </w:rPr>
        <w:t>中选择的变换类型,</w:t>
      </w:r>
      <w:r>
        <w:rPr>
          <w:rFonts w:ascii="黑体" w:eastAsia="黑体" w:hAnsi="黑体"/>
          <w:b/>
          <w:szCs w:val="21"/>
        </w:rPr>
        <w:t xml:space="preserve"> </w:t>
      </w:r>
      <w:r>
        <w:rPr>
          <w:rFonts w:ascii="黑体" w:eastAsia="黑体" w:hAnsi="黑体" w:hint="eastAsia"/>
          <w:b/>
          <w:szCs w:val="21"/>
        </w:rPr>
        <w:t>给顶点着色器传入对应的矩阵</w:t>
      </w:r>
    </w:p>
    <w:p w:rsidR="00A002E7" w:rsidRDefault="00924540" w:rsidP="00AA5841">
      <w:pPr>
        <w:rPr>
          <w:szCs w:val="21"/>
        </w:rPr>
      </w:pPr>
      <w:r>
        <w:rPr>
          <w:noProof/>
        </w:rPr>
        <w:drawing>
          <wp:inline distT="0" distB="0" distL="0" distR="0" wp14:anchorId="6CA0AF9F" wp14:editId="61F7C0BB">
            <wp:extent cx="5274310" cy="25038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7F" w:rsidRDefault="00A81E7F" w:rsidP="00AA5841">
      <w:pPr>
        <w:rPr>
          <w:szCs w:val="21"/>
        </w:rPr>
      </w:pPr>
    </w:p>
    <w:p w:rsidR="00A81E7F" w:rsidRDefault="00A81E7F" w:rsidP="00AA5841">
      <w:pPr>
        <w:rPr>
          <w:szCs w:val="21"/>
        </w:rPr>
      </w:pPr>
    </w:p>
    <w:p w:rsidR="00A81E7F" w:rsidRPr="00A81E7F" w:rsidRDefault="00A81E7F" w:rsidP="00AA5841">
      <w:pPr>
        <w:rPr>
          <w:b/>
          <w:szCs w:val="21"/>
        </w:rPr>
      </w:pPr>
      <w:r w:rsidRPr="00A81E7F">
        <w:rPr>
          <w:rFonts w:hint="eastAsia"/>
          <w:b/>
          <w:szCs w:val="21"/>
        </w:rPr>
        <w:t>对于平移</w:t>
      </w:r>
      <w:r w:rsidR="00F13B17">
        <w:rPr>
          <w:rFonts w:hint="eastAsia"/>
          <w:b/>
          <w:szCs w:val="21"/>
        </w:rPr>
        <w:t>,</w:t>
      </w:r>
      <w:r w:rsidR="00F13B17">
        <w:rPr>
          <w:b/>
          <w:szCs w:val="21"/>
        </w:rPr>
        <w:t xml:space="preserve"> </w:t>
      </w:r>
      <w:r w:rsidR="00F13B17">
        <w:rPr>
          <w:rFonts w:hint="eastAsia"/>
          <w:b/>
          <w:szCs w:val="21"/>
        </w:rPr>
        <w:t>变换矩阵为</w:t>
      </w:r>
      <w:r>
        <w:rPr>
          <w:rFonts w:hint="eastAsia"/>
          <w:b/>
          <w:szCs w:val="21"/>
        </w:rPr>
        <w:t>：</w:t>
      </w:r>
    </w:p>
    <w:p w:rsidR="00A81E7F" w:rsidRDefault="00A81E7F" w:rsidP="00A81E7F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564CE45F" wp14:editId="68FE49ED">
            <wp:extent cx="4374259" cy="1249788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7F" w:rsidRDefault="00A81E7F" w:rsidP="00AA5841">
      <w:pPr>
        <w:rPr>
          <w:szCs w:val="21"/>
        </w:rPr>
      </w:pPr>
    </w:p>
    <w:p w:rsidR="00433C5F" w:rsidRDefault="00433C5F" w:rsidP="00AA5841">
      <w:pPr>
        <w:rPr>
          <w:szCs w:val="21"/>
        </w:rPr>
      </w:pPr>
    </w:p>
    <w:p w:rsidR="00A81E7F" w:rsidRPr="00A81E7F" w:rsidRDefault="00A81E7F" w:rsidP="00AA5841">
      <w:pPr>
        <w:rPr>
          <w:b/>
          <w:szCs w:val="21"/>
        </w:rPr>
      </w:pPr>
      <w:r w:rsidRPr="00A81E7F">
        <w:rPr>
          <w:rFonts w:hint="eastAsia"/>
          <w:b/>
          <w:szCs w:val="21"/>
        </w:rPr>
        <w:t>对于旋转</w:t>
      </w:r>
      <w:r w:rsidR="00F13B17">
        <w:rPr>
          <w:rFonts w:hint="eastAsia"/>
          <w:b/>
          <w:szCs w:val="21"/>
        </w:rPr>
        <w:t>,</w:t>
      </w:r>
      <w:r w:rsidR="00F13B17">
        <w:rPr>
          <w:b/>
          <w:szCs w:val="21"/>
        </w:rPr>
        <w:t xml:space="preserve"> </w:t>
      </w:r>
      <w:r w:rsidR="00F13B17">
        <w:rPr>
          <w:rFonts w:hint="eastAsia"/>
          <w:b/>
          <w:szCs w:val="21"/>
        </w:rPr>
        <w:t>变换矩阵为</w:t>
      </w:r>
      <w:r w:rsidRPr="00A81E7F">
        <w:rPr>
          <w:rFonts w:hint="eastAsia"/>
          <w:b/>
          <w:szCs w:val="21"/>
        </w:rPr>
        <w:t>：</w:t>
      </w:r>
    </w:p>
    <w:p w:rsidR="00A81E7F" w:rsidRDefault="00A81E7F" w:rsidP="00A81E7F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5AF3200A" wp14:editId="2995B4C5">
            <wp:extent cx="5274310" cy="311594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5F" w:rsidRDefault="00433C5F" w:rsidP="00433C5F">
      <w:pPr>
        <w:rPr>
          <w:szCs w:val="21"/>
        </w:rPr>
      </w:pPr>
    </w:p>
    <w:p w:rsidR="00433C5F" w:rsidRPr="00433C5F" w:rsidRDefault="00433C5F" w:rsidP="00433C5F">
      <w:pPr>
        <w:rPr>
          <w:b/>
          <w:szCs w:val="21"/>
        </w:rPr>
      </w:pPr>
      <w:r w:rsidRPr="00433C5F">
        <w:rPr>
          <w:rFonts w:hint="eastAsia"/>
          <w:b/>
          <w:szCs w:val="21"/>
        </w:rPr>
        <w:lastRenderedPageBreak/>
        <w:t>对于缩放</w:t>
      </w:r>
      <w:r w:rsidR="00F13B17">
        <w:rPr>
          <w:rFonts w:hint="eastAsia"/>
          <w:b/>
          <w:szCs w:val="21"/>
        </w:rPr>
        <w:t>,</w:t>
      </w:r>
      <w:r w:rsidR="00F13B17">
        <w:rPr>
          <w:b/>
          <w:szCs w:val="21"/>
        </w:rPr>
        <w:t xml:space="preserve"> </w:t>
      </w:r>
      <w:r w:rsidR="00F13B17">
        <w:rPr>
          <w:rFonts w:hint="eastAsia"/>
          <w:b/>
          <w:szCs w:val="21"/>
        </w:rPr>
        <w:t>变换矩阵为</w:t>
      </w:r>
      <w:r w:rsidRPr="00433C5F">
        <w:rPr>
          <w:rFonts w:hint="eastAsia"/>
          <w:b/>
          <w:szCs w:val="21"/>
        </w:rPr>
        <w:t>：</w:t>
      </w:r>
    </w:p>
    <w:p w:rsidR="00433C5F" w:rsidRDefault="00433C5F" w:rsidP="00433C5F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431137B" wp14:editId="4F3456C4">
            <wp:extent cx="3596952" cy="1219306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6A" w:rsidRDefault="00C1416A" w:rsidP="00C1416A">
      <w:pPr>
        <w:rPr>
          <w:szCs w:val="21"/>
        </w:rPr>
      </w:pPr>
    </w:p>
    <w:p w:rsidR="00C1416A" w:rsidRDefault="00C1416A" w:rsidP="00C1416A">
      <w:pPr>
        <w:rPr>
          <w:szCs w:val="21"/>
        </w:rPr>
      </w:pPr>
    </w:p>
    <w:p w:rsidR="00523D49" w:rsidRDefault="00523D49" w:rsidP="00C1416A">
      <w:pPr>
        <w:rPr>
          <w:szCs w:val="21"/>
        </w:rPr>
      </w:pPr>
    </w:p>
    <w:p w:rsidR="00523D49" w:rsidRDefault="00523D49" w:rsidP="00C1416A">
      <w:pPr>
        <w:rPr>
          <w:szCs w:val="21"/>
        </w:rPr>
      </w:pPr>
    </w:p>
    <w:p w:rsidR="00C1416A" w:rsidRPr="00450CCE" w:rsidRDefault="00C1416A" w:rsidP="00C1416A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C1416A">
        <w:rPr>
          <w:rFonts w:ascii="黑体" w:eastAsia="黑体" w:hAnsi="黑体" w:hint="eastAsia"/>
          <w:b/>
          <w:noProof/>
          <w:sz w:val="36"/>
          <w:szCs w:val="36"/>
        </w:rPr>
        <w:t>结合</w:t>
      </w:r>
      <w:r w:rsidRPr="00C1416A">
        <w:rPr>
          <w:rFonts w:ascii="黑体" w:eastAsia="黑体" w:hAnsi="黑体"/>
          <w:b/>
          <w:noProof/>
          <w:sz w:val="36"/>
          <w:szCs w:val="36"/>
        </w:rPr>
        <w:t>Shader谈谈对渲染管线的理解</w:t>
      </w:r>
    </w:p>
    <w:p w:rsidR="00147AD6" w:rsidRDefault="00450CCE" w:rsidP="00450CCE">
      <w:pPr>
        <w:pStyle w:val="a3"/>
        <w:numPr>
          <w:ilvl w:val="0"/>
          <w:numId w:val="17"/>
        </w:numPr>
        <w:ind w:firstLineChars="0"/>
        <w:rPr>
          <w:b/>
          <w:szCs w:val="21"/>
        </w:rPr>
      </w:pPr>
      <w:proofErr w:type="spellStart"/>
      <w:r w:rsidRPr="00450CCE">
        <w:rPr>
          <w:rFonts w:hint="eastAsia"/>
          <w:b/>
          <w:szCs w:val="21"/>
        </w:rPr>
        <w:t>S</w:t>
      </w:r>
      <w:r w:rsidRPr="00450CCE">
        <w:rPr>
          <w:b/>
          <w:szCs w:val="21"/>
        </w:rPr>
        <w:t>hader</w:t>
      </w:r>
      <w:proofErr w:type="spellEnd"/>
      <w:r w:rsidRPr="00450CCE">
        <w:rPr>
          <w:b/>
          <w:szCs w:val="21"/>
        </w:rPr>
        <w:t xml:space="preserve">: </w:t>
      </w:r>
    </w:p>
    <w:p w:rsidR="00147AD6" w:rsidRPr="00147AD6" w:rsidRDefault="00450CCE" w:rsidP="00147AD6">
      <w:pPr>
        <w:pStyle w:val="a3"/>
        <w:ind w:left="720" w:firstLineChars="0" w:firstLine="120"/>
        <w:rPr>
          <w:b/>
          <w:szCs w:val="21"/>
        </w:rPr>
      </w:pPr>
      <w:r w:rsidRPr="00147AD6">
        <w:rPr>
          <w:rFonts w:hint="eastAsia"/>
          <w:b/>
          <w:szCs w:val="21"/>
        </w:rPr>
        <w:t>即着色器</w:t>
      </w:r>
      <w:r w:rsidR="00147AD6" w:rsidRPr="00147AD6">
        <w:rPr>
          <w:b/>
          <w:szCs w:val="21"/>
        </w:rPr>
        <w:t xml:space="preserve">. </w:t>
      </w:r>
      <w:r w:rsidRPr="00147AD6">
        <w:rPr>
          <w:rFonts w:hint="eastAsia"/>
          <w:b/>
          <w:szCs w:val="21"/>
        </w:rPr>
        <w:t>它是一种</w:t>
      </w:r>
      <w:r w:rsidR="00147AD6" w:rsidRPr="00147AD6">
        <w:rPr>
          <w:rFonts w:hint="eastAsia"/>
          <w:b/>
          <w:szCs w:val="21"/>
        </w:rPr>
        <w:t>用于实现图像渲染,</w:t>
      </w:r>
      <w:r w:rsidR="00147AD6" w:rsidRPr="00147AD6">
        <w:rPr>
          <w:b/>
          <w:szCs w:val="21"/>
        </w:rPr>
        <w:t xml:space="preserve"> </w:t>
      </w:r>
      <w:r w:rsidR="00147AD6" w:rsidRPr="00147AD6">
        <w:rPr>
          <w:rFonts w:hint="eastAsia"/>
          <w:b/>
          <w:szCs w:val="21"/>
        </w:rPr>
        <w:t>运行在G</w:t>
      </w:r>
      <w:r w:rsidR="00147AD6" w:rsidRPr="00147AD6">
        <w:rPr>
          <w:b/>
          <w:szCs w:val="21"/>
        </w:rPr>
        <w:t>PU</w:t>
      </w:r>
      <w:r w:rsidR="00147AD6" w:rsidRPr="00147AD6">
        <w:rPr>
          <w:rFonts w:hint="eastAsia"/>
          <w:b/>
          <w:szCs w:val="21"/>
        </w:rPr>
        <w:t>上的</w:t>
      </w:r>
      <w:r w:rsidRPr="00147AD6">
        <w:rPr>
          <w:rFonts w:hint="eastAsia"/>
          <w:b/>
          <w:szCs w:val="21"/>
        </w:rPr>
        <w:t>程序片段,</w:t>
      </w:r>
      <w:r w:rsidRPr="00147AD6">
        <w:rPr>
          <w:b/>
          <w:szCs w:val="21"/>
        </w:rPr>
        <w:t xml:space="preserve"> </w:t>
      </w:r>
      <w:r w:rsidR="00147AD6" w:rsidRPr="00147AD6">
        <w:rPr>
          <w:rFonts w:hint="eastAsia"/>
          <w:b/>
          <w:szCs w:val="21"/>
        </w:rPr>
        <w:t>用来代替以往固定的渲染管线</w:t>
      </w:r>
      <w:r w:rsidR="00147AD6">
        <w:rPr>
          <w:b/>
          <w:szCs w:val="21"/>
        </w:rPr>
        <w:t xml:space="preserve">, </w:t>
      </w:r>
      <w:r w:rsidR="00147AD6">
        <w:rPr>
          <w:rFonts w:hint="eastAsia"/>
          <w:b/>
          <w:szCs w:val="21"/>
        </w:rPr>
        <w:t>这样就可以方便地对G</w:t>
      </w:r>
      <w:r w:rsidR="00147AD6">
        <w:rPr>
          <w:b/>
          <w:szCs w:val="21"/>
        </w:rPr>
        <w:t>PU</w:t>
      </w:r>
      <w:r w:rsidR="00147AD6">
        <w:rPr>
          <w:rFonts w:hint="eastAsia"/>
          <w:b/>
          <w:szCs w:val="21"/>
        </w:rPr>
        <w:t>进行控制</w:t>
      </w:r>
      <w:r w:rsidR="006D7731">
        <w:rPr>
          <w:rFonts w:hint="eastAsia"/>
          <w:b/>
          <w:szCs w:val="21"/>
        </w:rPr>
        <w:t>.</w:t>
      </w:r>
    </w:p>
    <w:p w:rsidR="00450CCE" w:rsidRDefault="00147AD6" w:rsidP="006D7731">
      <w:pPr>
        <w:pStyle w:val="a3"/>
        <w:ind w:left="720" w:firstLineChars="0" w:firstLine="120"/>
        <w:rPr>
          <w:b/>
          <w:szCs w:val="21"/>
        </w:rPr>
      </w:pPr>
      <w:r w:rsidRPr="00147AD6">
        <w:rPr>
          <w:rFonts w:hint="eastAsia"/>
          <w:b/>
          <w:szCs w:val="21"/>
        </w:rPr>
        <w:t>现在一般使用G</w:t>
      </w:r>
      <w:r w:rsidRPr="00147AD6">
        <w:rPr>
          <w:b/>
          <w:szCs w:val="21"/>
        </w:rPr>
        <w:t>LSL</w:t>
      </w:r>
      <w:r w:rsidR="00A715FB">
        <w:rPr>
          <w:rFonts w:hint="eastAsia"/>
          <w:b/>
          <w:szCs w:val="21"/>
        </w:rPr>
        <w:t>语言</w:t>
      </w:r>
      <w:r w:rsidRPr="00147AD6">
        <w:rPr>
          <w:rFonts w:hint="eastAsia"/>
          <w:b/>
          <w:szCs w:val="21"/>
        </w:rPr>
        <w:t>(</w:t>
      </w:r>
      <w:r w:rsidRPr="00147AD6">
        <w:rPr>
          <w:b/>
          <w:szCs w:val="21"/>
        </w:rPr>
        <w:t>O</w:t>
      </w:r>
      <w:r w:rsidRPr="00147AD6">
        <w:rPr>
          <w:rFonts w:hint="eastAsia"/>
          <w:b/>
          <w:szCs w:val="21"/>
        </w:rPr>
        <w:t>penGL</w:t>
      </w:r>
      <w:r w:rsidRPr="00147AD6">
        <w:rPr>
          <w:b/>
          <w:szCs w:val="21"/>
        </w:rPr>
        <w:t xml:space="preserve"> S</w:t>
      </w:r>
      <w:r w:rsidRPr="00147AD6">
        <w:rPr>
          <w:rFonts w:hint="eastAsia"/>
          <w:b/>
          <w:szCs w:val="21"/>
        </w:rPr>
        <w:t>ha</w:t>
      </w:r>
      <w:r w:rsidRPr="00147AD6">
        <w:rPr>
          <w:b/>
          <w:szCs w:val="21"/>
        </w:rPr>
        <w:t>ding Language)</w:t>
      </w:r>
      <w:r w:rsidRPr="00147AD6">
        <w:rPr>
          <w:rFonts w:hint="eastAsia"/>
          <w:b/>
          <w:szCs w:val="21"/>
        </w:rPr>
        <w:t>编写</w:t>
      </w:r>
      <w:proofErr w:type="spellStart"/>
      <w:r w:rsidRPr="00147AD6">
        <w:rPr>
          <w:rFonts w:hint="eastAsia"/>
          <w:b/>
          <w:szCs w:val="21"/>
        </w:rPr>
        <w:t>Sha</w:t>
      </w:r>
      <w:r w:rsidRPr="00147AD6">
        <w:rPr>
          <w:b/>
          <w:szCs w:val="21"/>
        </w:rPr>
        <w:t>der</w:t>
      </w:r>
      <w:proofErr w:type="spellEnd"/>
      <w:r w:rsidRPr="00147AD6">
        <w:rPr>
          <w:rFonts w:hint="eastAsia"/>
          <w:b/>
          <w:szCs w:val="21"/>
        </w:rPr>
        <w:t>程序.</w:t>
      </w:r>
      <w:r w:rsidRPr="00147AD6">
        <w:rPr>
          <w:b/>
          <w:szCs w:val="21"/>
        </w:rPr>
        <w:t xml:space="preserve"> </w:t>
      </w:r>
    </w:p>
    <w:p w:rsidR="006353E7" w:rsidRDefault="006353E7" w:rsidP="006353E7">
      <w:pPr>
        <w:rPr>
          <w:b/>
          <w:szCs w:val="21"/>
        </w:rPr>
      </w:pPr>
    </w:p>
    <w:p w:rsidR="006353E7" w:rsidRDefault="006353E7" w:rsidP="006353E7">
      <w:pPr>
        <w:pStyle w:val="a3"/>
        <w:numPr>
          <w:ilvl w:val="0"/>
          <w:numId w:val="17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渲染管线:</w:t>
      </w:r>
    </w:p>
    <w:p w:rsidR="00C20F24" w:rsidRDefault="001341DB" w:rsidP="0095724A">
      <w:pPr>
        <w:ind w:left="720"/>
        <w:rPr>
          <w:b/>
          <w:szCs w:val="21"/>
        </w:rPr>
      </w:pPr>
      <w:r>
        <w:rPr>
          <w:rFonts w:hint="eastAsia"/>
          <w:b/>
          <w:szCs w:val="21"/>
        </w:rPr>
        <w:t>即实现图像渲染过程中执行的一系列</w:t>
      </w:r>
      <w:r w:rsidR="00A715FB">
        <w:rPr>
          <w:rFonts w:hint="eastAsia"/>
          <w:b/>
          <w:szCs w:val="21"/>
        </w:rPr>
        <w:t>流水线操作.</w:t>
      </w:r>
      <w:r w:rsidR="00A715FB">
        <w:rPr>
          <w:b/>
          <w:szCs w:val="21"/>
        </w:rPr>
        <w:t xml:space="preserve"> </w:t>
      </w:r>
      <w:r w:rsidR="00A715FB">
        <w:rPr>
          <w:rFonts w:hint="eastAsia"/>
          <w:b/>
          <w:szCs w:val="21"/>
        </w:rPr>
        <w:t>包括顶点着色器、图元装配、几何着色器、光栅化、片段着色器等步骤.</w:t>
      </w:r>
      <w:r w:rsidR="00A715FB">
        <w:rPr>
          <w:b/>
          <w:szCs w:val="21"/>
        </w:rPr>
        <w:t xml:space="preserve"> </w:t>
      </w:r>
    </w:p>
    <w:p w:rsidR="00C20F24" w:rsidRPr="006353E7" w:rsidRDefault="00C20F24" w:rsidP="00C20F24">
      <w:pPr>
        <w:ind w:left="720"/>
        <w:jc w:val="center"/>
        <w:rPr>
          <w:b/>
          <w:szCs w:val="21"/>
        </w:rPr>
      </w:pPr>
    </w:p>
    <w:p w:rsidR="00C1416A" w:rsidRDefault="007701C9" w:rsidP="00C1416A">
      <w:pPr>
        <w:rPr>
          <w:szCs w:val="21"/>
        </w:rPr>
      </w:pPr>
      <w:r>
        <w:rPr>
          <w:noProof/>
        </w:rPr>
        <w:drawing>
          <wp:inline distT="0" distB="0" distL="0" distR="0" wp14:anchorId="2AC52A49" wp14:editId="38441558">
            <wp:extent cx="4858971" cy="41979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2020" cy="42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C9" w:rsidRDefault="007701C9" w:rsidP="00C1416A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1D3764F" wp14:editId="09AD8A96">
            <wp:extent cx="4946073" cy="3372809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1226" cy="338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C9" w:rsidRDefault="007701C9" w:rsidP="00C1416A">
      <w:pPr>
        <w:rPr>
          <w:szCs w:val="21"/>
        </w:rPr>
      </w:pPr>
    </w:p>
    <w:p w:rsidR="007701C9" w:rsidRPr="0095724A" w:rsidRDefault="007701C9" w:rsidP="0095724A">
      <w:pPr>
        <w:pStyle w:val="a3"/>
        <w:numPr>
          <w:ilvl w:val="0"/>
          <w:numId w:val="17"/>
        </w:numPr>
        <w:ind w:firstLineChars="0"/>
        <w:rPr>
          <w:b/>
          <w:szCs w:val="21"/>
        </w:rPr>
      </w:pPr>
      <w:r w:rsidRPr="0095724A">
        <w:rPr>
          <w:rFonts w:hint="eastAsia"/>
          <w:b/>
          <w:szCs w:val="21"/>
        </w:rPr>
        <w:t>总结</w:t>
      </w:r>
    </w:p>
    <w:p w:rsidR="007701C9" w:rsidRDefault="007701C9" w:rsidP="0095724A">
      <w:pPr>
        <w:ind w:left="420" w:firstLine="60"/>
        <w:rPr>
          <w:b/>
          <w:szCs w:val="21"/>
        </w:rPr>
      </w:pPr>
      <w:proofErr w:type="spellStart"/>
      <w:r w:rsidRPr="0095724A">
        <w:rPr>
          <w:rFonts w:hint="eastAsia"/>
          <w:b/>
          <w:szCs w:val="21"/>
        </w:rPr>
        <w:t>Sh</w:t>
      </w:r>
      <w:r w:rsidRPr="0095724A">
        <w:rPr>
          <w:b/>
          <w:szCs w:val="21"/>
        </w:rPr>
        <w:t>ader</w:t>
      </w:r>
      <w:proofErr w:type="spellEnd"/>
      <w:r w:rsidRPr="0095724A">
        <w:rPr>
          <w:rFonts w:hint="eastAsia"/>
          <w:b/>
          <w:szCs w:val="21"/>
        </w:rPr>
        <w:t>是具体的程序</w:t>
      </w:r>
      <w:r w:rsidRPr="0095724A">
        <w:rPr>
          <w:b/>
          <w:szCs w:val="21"/>
        </w:rPr>
        <w:t xml:space="preserve">; </w:t>
      </w:r>
      <w:r w:rsidRPr="0095724A">
        <w:rPr>
          <w:rFonts w:hint="eastAsia"/>
          <w:b/>
          <w:szCs w:val="21"/>
        </w:rPr>
        <w:t>渲染管线是抽象的流程描述</w:t>
      </w:r>
      <w:r w:rsidRPr="0095724A">
        <w:rPr>
          <w:b/>
          <w:szCs w:val="21"/>
        </w:rPr>
        <w:t xml:space="preserve">. </w:t>
      </w:r>
      <w:proofErr w:type="spellStart"/>
      <w:r w:rsidRPr="0095724A">
        <w:rPr>
          <w:b/>
          <w:szCs w:val="21"/>
        </w:rPr>
        <w:t>S</w:t>
      </w:r>
      <w:r w:rsidRPr="0095724A">
        <w:rPr>
          <w:rFonts w:hint="eastAsia"/>
          <w:b/>
          <w:szCs w:val="21"/>
        </w:rPr>
        <w:t>h</w:t>
      </w:r>
      <w:r w:rsidRPr="0095724A">
        <w:rPr>
          <w:b/>
          <w:szCs w:val="21"/>
        </w:rPr>
        <w:t>ader</w:t>
      </w:r>
      <w:proofErr w:type="spellEnd"/>
      <w:r w:rsidRPr="0095724A">
        <w:rPr>
          <w:rFonts w:hint="eastAsia"/>
          <w:b/>
          <w:szCs w:val="21"/>
        </w:rPr>
        <w:t>中的顶点着色器和片段着色器是渲染管线的一道流程</w:t>
      </w:r>
    </w:p>
    <w:p w:rsidR="00A761E2" w:rsidRDefault="00A761E2" w:rsidP="00A761E2">
      <w:pPr>
        <w:rPr>
          <w:b/>
          <w:szCs w:val="21"/>
        </w:rPr>
      </w:pPr>
    </w:p>
    <w:p w:rsidR="00A761E2" w:rsidRDefault="00A761E2" w:rsidP="00A761E2">
      <w:pPr>
        <w:rPr>
          <w:b/>
          <w:szCs w:val="21"/>
        </w:rPr>
      </w:pPr>
    </w:p>
    <w:p w:rsidR="00BA7418" w:rsidRDefault="00BA7418" w:rsidP="00A761E2">
      <w:pPr>
        <w:rPr>
          <w:rFonts w:hint="eastAsia"/>
          <w:b/>
          <w:szCs w:val="21"/>
        </w:rPr>
      </w:pPr>
    </w:p>
    <w:p w:rsidR="00A761E2" w:rsidRPr="00BA7418" w:rsidRDefault="00A761E2" w:rsidP="00A761E2">
      <w:pPr>
        <w:pStyle w:val="a3"/>
        <w:numPr>
          <w:ilvl w:val="0"/>
          <w:numId w:val="3"/>
        </w:numPr>
        <w:ind w:firstLineChars="0"/>
        <w:rPr>
          <w:b/>
          <w:szCs w:val="21"/>
        </w:rPr>
      </w:pPr>
      <w:r w:rsidRPr="00A761E2">
        <w:rPr>
          <w:rFonts w:ascii="黑体" w:eastAsia="黑体" w:hAnsi="黑体"/>
          <w:b/>
          <w:noProof/>
          <w:sz w:val="36"/>
          <w:szCs w:val="36"/>
        </w:rPr>
        <w:t>B</w:t>
      </w:r>
      <w:r w:rsidRPr="00A761E2">
        <w:rPr>
          <w:rFonts w:ascii="黑体" w:eastAsia="黑体" w:hAnsi="黑体" w:hint="eastAsia"/>
          <w:b/>
          <w:noProof/>
          <w:sz w:val="36"/>
          <w:szCs w:val="36"/>
        </w:rPr>
        <w:t>o</w:t>
      </w:r>
      <w:r>
        <w:rPr>
          <w:rFonts w:ascii="黑体" w:eastAsia="黑体" w:hAnsi="黑体"/>
          <w:b/>
          <w:noProof/>
          <w:sz w:val="36"/>
          <w:szCs w:val="36"/>
        </w:rPr>
        <w:t>nus(</w:t>
      </w:r>
      <w:r>
        <w:rPr>
          <w:rFonts w:ascii="黑体" w:eastAsia="黑体" w:hAnsi="黑体" w:hint="eastAsia"/>
          <w:b/>
          <w:noProof/>
          <w:sz w:val="36"/>
          <w:szCs w:val="36"/>
        </w:rPr>
        <w:t>结果见视频</w:t>
      </w:r>
      <w:r>
        <w:rPr>
          <w:rFonts w:ascii="黑体" w:eastAsia="黑体" w:hAnsi="黑体"/>
          <w:b/>
          <w:noProof/>
          <w:sz w:val="36"/>
          <w:szCs w:val="36"/>
        </w:rPr>
        <w:t>)</w:t>
      </w:r>
    </w:p>
    <w:p w:rsidR="00BA7418" w:rsidRPr="00A761E2" w:rsidRDefault="00BA7418" w:rsidP="00BA7418">
      <w:pPr>
        <w:pStyle w:val="a3"/>
        <w:ind w:left="360" w:firstLineChars="0" w:firstLine="0"/>
        <w:rPr>
          <w:b/>
          <w:szCs w:val="21"/>
        </w:rPr>
      </w:pPr>
    </w:p>
    <w:p w:rsidR="00BA7418" w:rsidRPr="00BA7418" w:rsidRDefault="00BA7418" w:rsidP="00BA7418">
      <w:pPr>
        <w:pStyle w:val="a3"/>
        <w:ind w:left="360" w:firstLineChars="0" w:firstLine="0"/>
        <w:rPr>
          <w:rFonts w:ascii="黑体" w:eastAsia="黑体" w:hAnsi="黑体"/>
          <w:b/>
          <w:sz w:val="24"/>
          <w:szCs w:val="24"/>
        </w:rPr>
      </w:pPr>
      <w:r w:rsidRPr="00BA7418">
        <w:rPr>
          <w:rFonts w:ascii="黑体" w:eastAsia="黑体" w:hAnsi="黑体" w:hint="eastAsia"/>
          <w:b/>
          <w:sz w:val="24"/>
          <w:szCs w:val="24"/>
        </w:rPr>
        <w:t>实现思路:</w:t>
      </w:r>
      <w:r w:rsidRPr="00BA7418">
        <w:rPr>
          <w:rFonts w:ascii="黑体" w:eastAsia="黑体" w:hAnsi="黑体"/>
          <w:b/>
          <w:sz w:val="24"/>
          <w:szCs w:val="24"/>
        </w:rPr>
        <w:t xml:space="preserve"> </w:t>
      </w:r>
      <w:r w:rsidRPr="00BA7418">
        <w:rPr>
          <w:rFonts w:ascii="黑体" w:eastAsia="黑体" w:hAnsi="黑体" w:hint="eastAsia"/>
          <w:b/>
          <w:sz w:val="24"/>
          <w:szCs w:val="24"/>
        </w:rPr>
        <w:t>将三种变换矩阵相乘,</w:t>
      </w:r>
      <w:r w:rsidRPr="00BA7418">
        <w:rPr>
          <w:rFonts w:ascii="黑体" w:eastAsia="黑体" w:hAnsi="黑体"/>
          <w:b/>
          <w:sz w:val="24"/>
          <w:szCs w:val="24"/>
        </w:rPr>
        <w:t xml:space="preserve"> </w:t>
      </w:r>
      <w:r w:rsidRPr="00BA7418">
        <w:rPr>
          <w:rFonts w:ascii="黑体" w:eastAsia="黑体" w:hAnsi="黑体" w:hint="eastAsia"/>
          <w:b/>
          <w:sz w:val="24"/>
          <w:szCs w:val="24"/>
        </w:rPr>
        <w:t>实现三种变换相结合</w:t>
      </w:r>
      <w:bookmarkStart w:id="0" w:name="_GoBack"/>
      <w:bookmarkEnd w:id="0"/>
    </w:p>
    <w:p w:rsidR="00BA7418" w:rsidRPr="00BA7418" w:rsidRDefault="00BA7418" w:rsidP="00BA7418">
      <w:pPr>
        <w:rPr>
          <w:rFonts w:ascii="黑体" w:eastAsia="黑体" w:hAnsi="黑体" w:hint="eastAsia"/>
          <w:b/>
          <w:sz w:val="32"/>
          <w:szCs w:val="32"/>
        </w:rPr>
      </w:pPr>
    </w:p>
    <w:p w:rsidR="00A761E2" w:rsidRPr="00A761E2" w:rsidRDefault="00A761E2" w:rsidP="00A761E2">
      <w:pPr>
        <w:rPr>
          <w:rFonts w:hint="eastAsia"/>
          <w:b/>
          <w:szCs w:val="21"/>
        </w:rPr>
      </w:pPr>
    </w:p>
    <w:sectPr w:rsidR="00A761E2" w:rsidRPr="00A76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7075A"/>
    <w:multiLevelType w:val="hybridMultilevel"/>
    <w:tmpl w:val="2CD8C30A"/>
    <w:lvl w:ilvl="0" w:tplc="EEE0AD9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090633"/>
    <w:multiLevelType w:val="hybridMultilevel"/>
    <w:tmpl w:val="D59E89D8"/>
    <w:lvl w:ilvl="0" w:tplc="6F2C8D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E7F14EA"/>
    <w:multiLevelType w:val="hybridMultilevel"/>
    <w:tmpl w:val="6B68D78C"/>
    <w:lvl w:ilvl="0" w:tplc="7C843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BA177D"/>
    <w:multiLevelType w:val="hybridMultilevel"/>
    <w:tmpl w:val="FE5E1DB6"/>
    <w:lvl w:ilvl="0" w:tplc="92D0E42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A116D6"/>
    <w:multiLevelType w:val="hybridMultilevel"/>
    <w:tmpl w:val="144C02FA"/>
    <w:lvl w:ilvl="0" w:tplc="8572D3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A23C8B"/>
    <w:multiLevelType w:val="hybridMultilevel"/>
    <w:tmpl w:val="C5B8A1F6"/>
    <w:lvl w:ilvl="0" w:tplc="361AFC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4650903"/>
    <w:multiLevelType w:val="hybridMultilevel"/>
    <w:tmpl w:val="8196E510"/>
    <w:lvl w:ilvl="0" w:tplc="BF1ACD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9D65D93"/>
    <w:multiLevelType w:val="hybridMultilevel"/>
    <w:tmpl w:val="AD40E40A"/>
    <w:lvl w:ilvl="0" w:tplc="E82A21EE">
      <w:start w:val="1"/>
      <w:numFmt w:val="decimal"/>
      <w:lvlText w:val="(%1)"/>
      <w:lvlJc w:val="left"/>
      <w:pPr>
        <w:ind w:left="6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4A0E373E"/>
    <w:multiLevelType w:val="hybridMultilevel"/>
    <w:tmpl w:val="58729138"/>
    <w:lvl w:ilvl="0" w:tplc="8752C860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  <w:b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224339"/>
    <w:multiLevelType w:val="hybridMultilevel"/>
    <w:tmpl w:val="BE8CB400"/>
    <w:lvl w:ilvl="0" w:tplc="DDCC92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B3D19E7"/>
    <w:multiLevelType w:val="hybridMultilevel"/>
    <w:tmpl w:val="C9D81AFC"/>
    <w:lvl w:ilvl="0" w:tplc="CB6692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B4435F"/>
    <w:multiLevelType w:val="hybridMultilevel"/>
    <w:tmpl w:val="A91E684E"/>
    <w:lvl w:ilvl="0" w:tplc="DEF26C64">
      <w:start w:val="1"/>
      <w:numFmt w:val="decimal"/>
      <w:lvlText w:val="(%1)"/>
      <w:lvlJc w:val="left"/>
      <w:pPr>
        <w:ind w:left="780" w:hanging="360"/>
      </w:pPr>
      <w:rPr>
        <w:rFonts w:ascii="等线" w:eastAsia="等线" w:hAnsi="等线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ABB7F9E"/>
    <w:multiLevelType w:val="hybridMultilevel"/>
    <w:tmpl w:val="524A533E"/>
    <w:lvl w:ilvl="0" w:tplc="DEE6D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804D5B"/>
    <w:multiLevelType w:val="hybridMultilevel"/>
    <w:tmpl w:val="27F682BE"/>
    <w:lvl w:ilvl="0" w:tplc="3D46F90C">
      <w:start w:val="1"/>
      <w:numFmt w:val="decimal"/>
      <w:lvlText w:val="(%1)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3B002F4"/>
    <w:multiLevelType w:val="hybridMultilevel"/>
    <w:tmpl w:val="57003094"/>
    <w:lvl w:ilvl="0" w:tplc="76FC3D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7528DD"/>
    <w:multiLevelType w:val="hybridMultilevel"/>
    <w:tmpl w:val="CF8A7998"/>
    <w:lvl w:ilvl="0" w:tplc="1158CD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D2257B5"/>
    <w:multiLevelType w:val="hybridMultilevel"/>
    <w:tmpl w:val="BB0A0898"/>
    <w:lvl w:ilvl="0" w:tplc="9222A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6"/>
  </w:num>
  <w:num w:numId="3">
    <w:abstractNumId w:val="8"/>
  </w:num>
  <w:num w:numId="4">
    <w:abstractNumId w:val="12"/>
  </w:num>
  <w:num w:numId="5">
    <w:abstractNumId w:val="7"/>
  </w:num>
  <w:num w:numId="6">
    <w:abstractNumId w:val="9"/>
  </w:num>
  <w:num w:numId="7">
    <w:abstractNumId w:val="4"/>
  </w:num>
  <w:num w:numId="8">
    <w:abstractNumId w:val="10"/>
  </w:num>
  <w:num w:numId="9">
    <w:abstractNumId w:val="13"/>
  </w:num>
  <w:num w:numId="10">
    <w:abstractNumId w:val="15"/>
  </w:num>
  <w:num w:numId="11">
    <w:abstractNumId w:val="14"/>
  </w:num>
  <w:num w:numId="12">
    <w:abstractNumId w:val="6"/>
  </w:num>
  <w:num w:numId="13">
    <w:abstractNumId w:val="11"/>
  </w:num>
  <w:num w:numId="14">
    <w:abstractNumId w:val="3"/>
  </w:num>
  <w:num w:numId="15">
    <w:abstractNumId w:val="0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37"/>
    <w:rsid w:val="00021BAB"/>
    <w:rsid w:val="001341DB"/>
    <w:rsid w:val="00147AD6"/>
    <w:rsid w:val="00187167"/>
    <w:rsid w:val="00197A5E"/>
    <w:rsid w:val="001B2CE2"/>
    <w:rsid w:val="001E0468"/>
    <w:rsid w:val="00216A37"/>
    <w:rsid w:val="00227ECA"/>
    <w:rsid w:val="00234542"/>
    <w:rsid w:val="00241818"/>
    <w:rsid w:val="002512AC"/>
    <w:rsid w:val="00283186"/>
    <w:rsid w:val="00284372"/>
    <w:rsid w:val="002C6079"/>
    <w:rsid w:val="00320AE2"/>
    <w:rsid w:val="00395EF6"/>
    <w:rsid w:val="003C24A7"/>
    <w:rsid w:val="003F3451"/>
    <w:rsid w:val="00413FC8"/>
    <w:rsid w:val="00433C5F"/>
    <w:rsid w:val="00437616"/>
    <w:rsid w:val="00450CCE"/>
    <w:rsid w:val="00492737"/>
    <w:rsid w:val="00523D49"/>
    <w:rsid w:val="005760D6"/>
    <w:rsid w:val="005A77BB"/>
    <w:rsid w:val="005F02C8"/>
    <w:rsid w:val="005F7356"/>
    <w:rsid w:val="006353E7"/>
    <w:rsid w:val="0066659F"/>
    <w:rsid w:val="006A2107"/>
    <w:rsid w:val="006A5EEE"/>
    <w:rsid w:val="006D7731"/>
    <w:rsid w:val="006E45D6"/>
    <w:rsid w:val="00707BB0"/>
    <w:rsid w:val="0075636A"/>
    <w:rsid w:val="007701C9"/>
    <w:rsid w:val="007838CF"/>
    <w:rsid w:val="007B67BE"/>
    <w:rsid w:val="007B7159"/>
    <w:rsid w:val="007C1069"/>
    <w:rsid w:val="00814AE7"/>
    <w:rsid w:val="00851D79"/>
    <w:rsid w:val="008C701D"/>
    <w:rsid w:val="008E0390"/>
    <w:rsid w:val="00912DB5"/>
    <w:rsid w:val="00924540"/>
    <w:rsid w:val="009253BF"/>
    <w:rsid w:val="00950702"/>
    <w:rsid w:val="0095724A"/>
    <w:rsid w:val="00967060"/>
    <w:rsid w:val="00987B83"/>
    <w:rsid w:val="009C2924"/>
    <w:rsid w:val="009D3118"/>
    <w:rsid w:val="00A002E7"/>
    <w:rsid w:val="00A16E4E"/>
    <w:rsid w:val="00A443C8"/>
    <w:rsid w:val="00A45E7E"/>
    <w:rsid w:val="00A715FB"/>
    <w:rsid w:val="00A761E2"/>
    <w:rsid w:val="00A81E7F"/>
    <w:rsid w:val="00AA5841"/>
    <w:rsid w:val="00AA7C6A"/>
    <w:rsid w:val="00AD264E"/>
    <w:rsid w:val="00B02298"/>
    <w:rsid w:val="00B9674D"/>
    <w:rsid w:val="00BA7418"/>
    <w:rsid w:val="00BB10A1"/>
    <w:rsid w:val="00BC20CE"/>
    <w:rsid w:val="00C12A2D"/>
    <w:rsid w:val="00C1416A"/>
    <w:rsid w:val="00C20F24"/>
    <w:rsid w:val="00CC35B3"/>
    <w:rsid w:val="00CE43D9"/>
    <w:rsid w:val="00D25BA3"/>
    <w:rsid w:val="00E214CD"/>
    <w:rsid w:val="00E258E7"/>
    <w:rsid w:val="00EC723E"/>
    <w:rsid w:val="00EE7BB7"/>
    <w:rsid w:val="00F13B17"/>
    <w:rsid w:val="00F2231F"/>
    <w:rsid w:val="00F34642"/>
    <w:rsid w:val="00F643EF"/>
    <w:rsid w:val="00F6608B"/>
    <w:rsid w:val="00FA2C24"/>
    <w:rsid w:val="00FB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B4AB"/>
  <w15:chartTrackingRefBased/>
  <w15:docId w15:val="{8D590A86-D618-45FB-99F1-B5ABE210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5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73</cp:revision>
  <dcterms:created xsi:type="dcterms:W3CDTF">2019-03-12T02:48:00Z</dcterms:created>
  <dcterms:modified xsi:type="dcterms:W3CDTF">2019-04-09T01:21:00Z</dcterms:modified>
</cp:coreProperties>
</file>