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370" w:lineRule="exact" w:before="0" w:after="0"/>
        <w:ind w:left="6" w:right="0" w:firstLine="0"/>
        <w:jc w:val="left"/>
      </w:pPr>
      <w:r>
        <w:rPr>
          <w:rFonts w:ascii="MS" w:hAnsi="MS" w:eastAsia="MS"/>
          <w:b w:val="0"/>
          <w:i w:val="0"/>
          <w:color w:val="365F91"/>
          <w:sz w:val="28"/>
        </w:rPr>
        <w:t>小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红书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知乎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公众号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抖音：程序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员</w:t>
      </w:r>
      <w:r>
        <w:rPr>
          <w:rFonts w:ascii="MS" w:hAnsi="MS" w:eastAsia="MS"/>
          <w:b w:val="0"/>
          <w:i w:val="0"/>
          <w:color w:val="365F91"/>
          <w:sz w:val="28"/>
        </w:rPr>
        <w:t>晚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枫</w:t>
      </w:r>
    </w:p>
    <w:p>
      <w:pPr>
        <w:autoSpaceDN w:val="0"/>
        <w:autoSpaceDE w:val="0"/>
        <w:widowControl/>
        <w:spacing w:line="240" w:lineRule="exact" w:before="642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FF"/>
          <w:sz w:val="24"/>
          <w:u w:val="single"/>
        </w:rPr>
        <w:t>www.python-office.com</w:t>
      </w:r>
    </w:p>
    <w:p>
      <w:pPr>
        <w:autoSpaceDN w:val="0"/>
        <w:autoSpaceDE w:val="0"/>
        <w:widowControl/>
        <w:spacing w:line="370" w:lineRule="exact" w:before="618" w:after="0"/>
        <w:ind w:left="6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>B</w:t>
      </w:r>
      <w:r>
        <w:rPr>
          <w:rFonts w:ascii="MS" w:hAnsi="MS" w:eastAsia="MS"/>
          <w:b w:val="0"/>
          <w:i w:val="0"/>
          <w:color w:val="365F91"/>
          <w:sz w:val="28"/>
        </w:rPr>
        <w:t xml:space="preserve"> 站：</w:t>
      </w:r>
      <w:r>
        <w:rPr>
          <w:rFonts w:ascii="Calibri" w:hAnsi="Calibri" w:eastAsia="Calibri"/>
          <w:b/>
          <w:i w:val="0"/>
          <w:color w:val="365F91"/>
          <w:sz w:val="28"/>
        </w:rPr>
        <w:t>Python</w:t>
      </w:r>
      <w:r>
        <w:rPr>
          <w:rFonts w:ascii="MS" w:hAnsi="MS" w:eastAsia="MS"/>
          <w:b w:val="0"/>
          <w:i w:val="0"/>
          <w:color w:val="365F91"/>
          <w:sz w:val="28"/>
        </w:rPr>
        <w:t xml:space="preserve"> 自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动</w:t>
      </w:r>
      <w:r>
        <w:rPr>
          <w:rFonts w:ascii="MS" w:hAnsi="MS" w:eastAsia="MS"/>
          <w:b w:val="0"/>
          <w:i w:val="0"/>
          <w:color w:val="365F91"/>
          <w:sz w:val="28"/>
        </w:rPr>
        <w:t>化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办</w:t>
      </w:r>
      <w:r>
        <w:rPr>
          <w:rFonts w:ascii="MS" w:hAnsi="MS" w:eastAsia="MS"/>
          <w:b w:val="0"/>
          <w:i w:val="0"/>
          <w:color w:val="365F91"/>
          <w:sz w:val="28"/>
        </w:rPr>
        <w:t>公社区</w:t>
      </w:r>
    </w:p>
    <w:p>
      <w:pPr>
        <w:sectPr>
          <w:pgSz w:w="11906" w:h="16838"/>
          <w:pgMar w:top="836" w:right="1440" w:bottom="1440" w:left="14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8"/>
        <w:ind w:left="0" w:right="0"/>
      </w:pPr>
    </w:p>
    <w:p>
      <w:pPr>
        <w:autoSpaceDN w:val="0"/>
        <w:autoSpaceDE w:val="0"/>
        <w:widowControl/>
        <w:spacing w:line="370" w:lineRule="exact" w:before="0" w:after="0"/>
        <w:ind w:left="6" w:right="0" w:firstLine="0"/>
        <w:jc w:val="left"/>
      </w:pPr>
      <w:r>
        <w:rPr>
          <w:rFonts w:ascii="MS" w:hAnsi="MS" w:eastAsia="MS"/>
          <w:b w:val="0"/>
          <w:i w:val="0"/>
          <w:color w:val="365F91"/>
          <w:sz w:val="28"/>
        </w:rPr>
        <w:t>小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红书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知乎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公众号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抖音：程序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员</w:t>
      </w:r>
      <w:r>
        <w:rPr>
          <w:rFonts w:ascii="MS" w:hAnsi="MS" w:eastAsia="MS"/>
          <w:b w:val="0"/>
          <w:i w:val="0"/>
          <w:color w:val="365F91"/>
          <w:sz w:val="28"/>
        </w:rPr>
        <w:t>晚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枫</w:t>
      </w:r>
    </w:p>
    <w:p>
      <w:pPr>
        <w:autoSpaceDN w:val="0"/>
        <w:autoSpaceDE w:val="0"/>
        <w:widowControl/>
        <w:spacing w:line="240" w:lineRule="exact" w:before="642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FF"/>
          <w:sz w:val="24"/>
          <w:u w:val="single"/>
        </w:rPr>
        <w:t>www.python-office.com</w:t>
      </w:r>
    </w:p>
    <w:p>
      <w:pPr>
        <w:autoSpaceDN w:val="0"/>
        <w:autoSpaceDE w:val="0"/>
        <w:widowControl/>
        <w:spacing w:line="370" w:lineRule="exact" w:before="618" w:after="0"/>
        <w:ind w:left="6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>B</w:t>
      </w:r>
      <w:r>
        <w:rPr>
          <w:rFonts w:ascii="MS" w:hAnsi="MS" w:eastAsia="MS"/>
          <w:b w:val="0"/>
          <w:i w:val="0"/>
          <w:color w:val="365F91"/>
          <w:sz w:val="28"/>
        </w:rPr>
        <w:t xml:space="preserve"> 站：</w:t>
      </w:r>
      <w:r>
        <w:rPr>
          <w:rFonts w:ascii="Calibri" w:hAnsi="Calibri" w:eastAsia="Calibri"/>
          <w:b/>
          <w:i w:val="0"/>
          <w:color w:val="365F91"/>
          <w:sz w:val="28"/>
        </w:rPr>
        <w:t>Python</w:t>
      </w:r>
      <w:r>
        <w:rPr>
          <w:rFonts w:ascii="MS" w:hAnsi="MS" w:eastAsia="MS"/>
          <w:b w:val="0"/>
          <w:i w:val="0"/>
          <w:color w:val="365F91"/>
          <w:sz w:val="28"/>
        </w:rPr>
        <w:t xml:space="preserve"> 自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动</w:t>
      </w:r>
      <w:r>
        <w:rPr>
          <w:rFonts w:ascii="MS" w:hAnsi="MS" w:eastAsia="MS"/>
          <w:b w:val="0"/>
          <w:i w:val="0"/>
          <w:color w:val="365F91"/>
          <w:sz w:val="28"/>
        </w:rPr>
        <w:t>化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办</w:t>
      </w:r>
      <w:r>
        <w:rPr>
          <w:rFonts w:ascii="MS" w:hAnsi="MS" w:eastAsia="MS"/>
          <w:b w:val="0"/>
          <w:i w:val="0"/>
          <w:color w:val="365F91"/>
          <w:sz w:val="28"/>
        </w:rPr>
        <w:t>公社区</w:t>
      </w:r>
    </w:p>
    <w:sectPr w:rsidR="00FC693F" w:rsidRPr="0006063C" w:rsidSect="00034616">
      <w:pgSz w:w="11906" w:h="16838"/>
      <w:pgMar w:top="1440" w:right="1440" w:bottom="1440" w:left="14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