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劳动合同</w:t>
      </w:r>
    </w:p>
    <w:p>
      <w:r>
        <w:t>甲方（用人单位）：深圳华美珠宝有限公司</w:t>
      </w:r>
    </w:p>
    <w:p>
      <w:r>
        <w:t>乙方（劳动者）：张三</w:t>
      </w:r>
    </w:p>
    <w:p>
      <w:r>
        <w:t>签订日期：2024年1月1日</w:t>
      </w:r>
    </w:p>
    <w:p>
      <w:pPr>
        <w:pStyle w:val="Heading2"/>
      </w:pPr>
      <w:r>
        <w:t>一、合同期限</w:t>
      </w:r>
    </w:p>
    <w:p>
      <w:r>
        <w:t>本合同为固定期限劳动合同，期限为三年，自2024年1月1日起至2027年1月1日止。试用期为3个月，自2024年1月1日起至2024年4月1日止。</w:t>
      </w:r>
    </w:p>
    <w:p>
      <w:pPr>
        <w:pStyle w:val="Heading2"/>
      </w:pPr>
      <w:r>
        <w:t>二、工作内容与地点</w:t>
      </w:r>
    </w:p>
    <w:p>
      <w:r>
        <w:t>乙方从事珠宝设计师岗位，主要负责产品设计与开发。工作地点为深圳市罗湖区。甲方可根据经营需要调整工作岗位，乙方应服从安排。</w:t>
      </w:r>
    </w:p>
    <w:p>
      <w:pPr>
        <w:pStyle w:val="Heading2"/>
      </w:pPr>
      <w:r>
        <w:t>三、工作时间和休息休假</w:t>
      </w:r>
    </w:p>
    <w:p>
      <w:r>
        <w:t>实行标准工时制，每日工作8小时，每周工作40小时。周末双休，法定节假日按国家规定执行。加班需经审批，工作日加班按150%、休息日加班按200%支付加班费。</w:t>
      </w:r>
    </w:p>
    <w:p>
      <w:pPr>
        <w:pStyle w:val="Heading2"/>
      </w:pPr>
      <w:r>
        <w:t>四、劳动报酬</w:t>
      </w:r>
    </w:p>
    <w:p>
      <w:r>
        <w:t>月薪为人民币18,000元，每月10日前以银行转账方式支付。年终绩效奖金根据公司经营情况及乙方考核结果发放，金额不低于1个月工资。试用期工资为月薪的80%。</w:t>
      </w:r>
    </w:p>
    <w:p>
      <w:pPr>
        <w:pStyle w:val="Heading2"/>
      </w:pPr>
      <w:r>
        <w:t>五、保密与竞业限制</w:t>
      </w:r>
    </w:p>
    <w:p>
      <w:r>
        <w:t>乙方在职期间及离职后2年内，不得泄露公司商业秘密、设计图纸、客户信息等。竞业限制补偿金为离职前月薪的30%，按月支付。</w:t>
      </w:r>
    </w:p>
    <w:p>
      <w:pPr>
        <w:pStyle w:val="Heading2"/>
      </w:pPr>
      <w:r>
        <w:t>六、合同解除</w:t>
      </w:r>
    </w:p>
    <w:p>
      <w:r>
        <w:t>任何一方提前解除合同，须提前30日书面通知对方。乙方擅自离职需支付违约金10,000元。甲方违法解除合同的，按经济补偿标准的二倍支付赔偿金。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