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Bernard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Tend Mr lose so several card. Remain democratic deal sure trade. Popular your issue coach set too.</w:t>
      </w:r>
    </w:p>
    <w:p>
      <w:r>
        <w:rPr>
          <w:b/>
        </w:rPr>
        <w:t>Confidential Signoff: Valérie Williams (AHV: 756.7853.9907.14, IBAN: CH61 0024 59965197 9, Card: 676350209943)</w:t>
      </w:r>
    </w:p>
    <w:p>
      <w:pPr>
        <w:pStyle w:val="Heading2"/>
      </w:pPr>
      <w:r>
        <w:t>Unfinished Draft</w:t>
      </w:r>
    </w:p>
    <w:p>
      <w:r>
        <w:t>Contact employee Philippe Bernard (SSN: 756.5183.1153.69) asap.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