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Conrad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Totam similique quisquam voluptas delectus libero quam. Voluptas nam saepe quas itaque animi nam.</w:t>
      </w:r>
    </w:p>
    <w:p>
      <w:pPr>
        <w:pStyle w:val="Heading2"/>
      </w:pPr>
      <w:r>
        <w:t>Unfinished Draft</w:t>
      </w:r>
    </w:p>
    <w:p>
      <w:r>
        <w:t>Contact employee Erika Conrad (SSN: 756.2746.7965.38)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