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Ferrari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Nisi expedita expedita distinctio suscipit sapiente quis. Voluptatem culpa cumque recusandae fuga commodi.</w:t>
      </w:r>
    </w:p>
    <w:p>
      <w:pPr>
        <w:pStyle w:val="Heading2"/>
      </w:pPr>
      <w:r>
        <w:t>Unfinished Draft</w:t>
      </w:r>
    </w:p>
    <w:p>
      <w:r>
        <w:t>Contact employee Berta Ferrari (SSN: 756.5739.4836.83)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