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Hill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Libero minima expedita culpa ipsum molestiae harum. Architecto ullam veniam debitis.</w:t>
      </w:r>
    </w:p>
    <w:p>
      <w:pPr>
        <w:pStyle w:val="Heading2"/>
      </w:pPr>
      <w:r>
        <w:t>Unfinished Draft</w:t>
      </w:r>
    </w:p>
    <w:p>
      <w:r>
        <w:t>Contact employee Matthew Hill (SSN: 756.6759.8035.50)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