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Lambert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Aliquam neque eum vero quo voluptas assumenda. At fugit sit nisi repellat voluptas facilis. Nemo dolorem possimus doloremque occaecati.</w:t>
      </w:r>
    </w:p>
    <w:p>
      <w:pPr>
        <w:pStyle w:val="Heading2"/>
      </w:pPr>
      <w:r>
        <w:t>Unfinished Draft</w:t>
      </w:r>
    </w:p>
    <w:p>
      <w:r>
        <w:t>Contact employee Eric Lambert (SSN: 756.4683.3441.44) asap.</w:t>
      </w:r>
    </w:p>
    <w:p>
      <w:r>
        <w:rPr>
          <w:b/>
        </w:rPr>
        <w:t>Confidential Signoff: Jiri Wilkerson (AHV: 756.4893.5934.25, IBAN: CH64 0024 52865405 5, Card: 6586179327104056)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