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Marti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Nisi dolore nulla molestias rerum nemo. Laborum consequuntur voluptatem. Esse pariatur omnis enim.</w:t>
      </w:r>
    </w:p>
    <w:p>
      <w:pPr>
        <w:pStyle w:val="Heading2"/>
      </w:pPr>
      <w:r>
        <w:t>Unfinished Draft</w:t>
      </w:r>
    </w:p>
    <w:p>
      <w:r>
        <w:t>Contact employee Cassie Marti (SSN: 756.5728.8195.25)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