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Michel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Aliquam sint iure totam veniam vel. Ducimus earum occaecati veritatis aliquam enim. Vitae eligendi eligendi eveniet maiores commodi accusamus.</w:t>
      </w:r>
    </w:p>
    <w:p>
      <w:pPr>
        <w:pStyle w:val="Heading2"/>
      </w:pPr>
      <w:r>
        <w:t>Unfinished Draft</w:t>
      </w:r>
    </w:p>
    <w:p>
      <w:r>
        <w:t>Contact employee Christopher Michel (SSN: 756.9377.4329.29) asap.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