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Moody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Repudiandae harum hic non odit eaque dolore quo. Facere minus nisi debitis beatae. Placeat harum reprehenderit magnam.</w:t>
      </w:r>
    </w:p>
    <w:p>
      <w:pPr>
        <w:pStyle w:val="Heading2"/>
      </w:pPr>
      <w:r>
        <w:t>Unfinished Draft</w:t>
      </w:r>
    </w:p>
    <w:p>
      <w:r>
        <w:t>Contact employee Mathilde Moody (SSN: 756.8713.3096.43) asap.</w:t>
      </w:r>
    </w:p>
    <w:p>
      <w:r>
        <w:rPr>
          <w:b/>
        </w:rPr>
        <w:t>Confidential Signoff: Nathan Müller (AHV: 756.7024.3577.42, IBAN: CH17 0024 59382064 3, Card: 213178847951370)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