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Morand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Mind close seem into my. Natural major how none play.</w:t>
      </w:r>
    </w:p>
    <w:p>
      <w:r>
        <w:rPr>
          <w:b/>
        </w:rPr>
        <w:t>Confidential Signoff: Kayla Steiger (AHV: 756.7992.6120.95, IBAN: CH63 0024 52595275 6, Card: 4965610143888999)</w:t>
      </w:r>
    </w:p>
    <w:p>
      <w:pPr>
        <w:pStyle w:val="Heading2"/>
      </w:pPr>
      <w:r>
        <w:t>Unfinished Draft</w:t>
      </w:r>
    </w:p>
    <w:p>
      <w:r>
        <w:t>Contact employee Laura Morand (SSN: 756.3854.6846.38)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