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Mottiez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Voluptas sequi similique ipsam dicta. Amet molestiae nemo consequuntur. Fugit consequatur aut eum.</w:t>
      </w:r>
    </w:p>
    <w:p>
      <w:pPr>
        <w:pStyle w:val="Heading2"/>
      </w:pPr>
      <w:r>
        <w:t>Unfinished Draft</w:t>
      </w:r>
    </w:p>
    <w:p>
      <w:r>
        <w:t>Contact employee Adriana Mottiez (SSN: 756.6400.3002.62)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