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Norton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Remember may upon together. Report daughter take public reality answer.</w:t>
      </w:r>
    </w:p>
    <w:p>
      <w:pPr>
        <w:pStyle w:val="Heading2"/>
      </w:pPr>
      <w:r>
        <w:t>Unfinished Draft</w:t>
      </w:r>
    </w:p>
    <w:p>
      <w:r>
        <w:t>Contact employee Drew Norton (SSN: 756.8914.8997.24) asap.</w:t>
      </w:r>
    </w:p>
    <w:p>
      <w:r>
        <w:rPr>
          <w:b/>
        </w:rPr>
        <w:t>Confidential Signoff: William Cosandey (AHV: 756.3396.6277.41, IBAN: CH99 0024 53226183 4, Card: 3544019292752430)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