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Paschoud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Realize fine pressure economy to daughter knowledge.</w:t>
      </w:r>
    </w:p>
    <w:p>
      <w:pPr>
        <w:pStyle w:val="Heading2"/>
      </w:pPr>
      <w:r>
        <w:t>Unfinished Draft</w:t>
      </w:r>
    </w:p>
    <w:p>
      <w:r>
        <w:t>Contact employee Isabelle Paschoud (SSN: 756.9173.7750.80) asap.</w:t>
      </w:r>
    </w:p>
    <w:p>
      <w:r>
        <w:rPr>
          <w:b/>
        </w:rPr>
        <w:t>Confidential Signoff: Cassie Marti (AHV: 756.5728.8195.25, IBAN: CH17 0024 53783722 5, Card: 371928565431023)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