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Spencer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Eius labore aliquam. Blanditiis ducimus exercitationem magnam ut repellat.</w:t>
      </w:r>
    </w:p>
    <w:p>
      <w:pPr>
        <w:pStyle w:val="Heading2"/>
      </w:pPr>
      <w:r>
        <w:t>Unfinished Draft</w:t>
      </w:r>
    </w:p>
    <w:p>
      <w:r>
        <w:t>Contact employee Emilie Spencer (SSN: 756.3837.8531.78)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