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Rough Meeting Notes - Stettler</w:t>
      </w:r>
    </w:p>
    <w:p>
      <w:r>
        <w:t>Draft Version 0.1</w:t>
      </w:r>
    </w:p>
    <w:p>
      <w:pPr>
        <w:pStyle w:val="Heading2"/>
      </w:pPr>
      <w:r>
        <w:t>Quick Scratch Note</w:t>
      </w:r>
    </w:p>
    <w:p>
      <w:r>
        <w:t>National decide test information fact interview toward.</w:t>
      </w:r>
    </w:p>
    <w:p>
      <w:pPr>
        <w:pStyle w:val="Heading2"/>
      </w:pPr>
      <w:r>
        <w:t>Unfinished Draft</w:t>
      </w:r>
    </w:p>
    <w:p>
      <w:r>
        <w:t>Contact employee José Stettler (SSN: 756.1251.3361.62) asap.</w:t>
      </w:r>
    </w:p>
    <w:p>
      <w:r>
        <w:rPr>
          <w:b/>
        </w:rPr>
        <w:t>Confidential Signoff: Adriano Kaufmann (AHV: 756.6873.9311.48, IBAN: CH97 0024 59969688 8, Card: 3511594082154541)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i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172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