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Thommen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Worry just address key fall. Pick cut general soon study health skill.</w:t>
      </w:r>
    </w:p>
    <w:p>
      <w:r>
        <w:rPr>
          <w:b/>
        </w:rPr>
        <w:t>Confidential Signoff: Zlatko Wright (AHV: 756.4752.1525.50, IBAN: CH38 0024 56440561 1, Card: 349839301031051)</w:t>
      </w:r>
    </w:p>
    <w:p>
      <w:pPr>
        <w:pStyle w:val="Heading2"/>
      </w:pPr>
      <w:r>
        <w:t>Unfinished Draft</w:t>
      </w:r>
    </w:p>
    <w:p>
      <w:r>
        <w:t>Contact employee Eric Thommen (SSN: 756.6600.3787.58) asap.</w:t>
      </w:r>
    </w:p>
    <w:p>
      <w:r>
        <w:rPr>
          <w:b/>
        </w:rPr>
        <w:t>Confidential Signoff: Elisa Schnyder (AHV: 756.6763.5892.59, IBAN: CH58 0024 59002392 1, Card: 30390847007662)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