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Vargas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Sint reprehenderit omnis doloribus.</w:t>
      </w:r>
    </w:p>
    <w:p>
      <w:r>
        <w:rPr>
          <w:b/>
        </w:rPr>
        <w:t>Confidential Signoff: Ashley Herzog (AHV: 756.2864.6655.65, IBAN: CH44 0024 54616647 9, Card: 213154494812603)</w:t>
      </w:r>
    </w:p>
    <w:p>
      <w:pPr>
        <w:pStyle w:val="Heading2"/>
      </w:pPr>
      <w:r>
        <w:t>Unfinished Draft</w:t>
      </w:r>
    </w:p>
    <w:p>
      <w:r>
        <w:t>Contact employee Noah Vargas (SSN: 756.4346.6147.40) asap.</w:t>
      </w:r>
    </w:p>
    <w:p>
      <w:r>
        <w:rPr>
          <w:b/>
        </w:rPr>
        <w:t>Confidential Signoff: Thomas Espinoza (AHV: 756.4350.7498.40, IBAN: CH25 0024 59034958 4, Card: 561207356479)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