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Vienne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Impact onto future west four. Road difference share.</w:t>
      </w:r>
    </w:p>
    <w:p>
      <w:pPr>
        <w:pStyle w:val="Heading2"/>
      </w:pPr>
      <w:r>
        <w:t>Unfinished Draft</w:t>
      </w:r>
    </w:p>
    <w:p>
      <w:r>
        <w:t>Contact employee Bernard Vienne (SSN: 756.9083.4201.79) asap.</w:t>
      </w:r>
    </w:p>
    <w:p>
      <w:r>
        <w:rPr>
          <w:b/>
        </w:rPr>
        <w:t>Confidential Signoff: Donald Michel (AHV: 756.2622.9017.88, IBAN: CH63 0024 53592464 7, Card: 213180100623126)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