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Watson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Maiores laudantium error sunt maxime. Libero doloribus unde ratione eveniet harum.</w:t>
      </w:r>
    </w:p>
    <w:p>
      <w:r>
        <w:rPr>
          <w:b/>
        </w:rPr>
        <w:t>Confidential Signoff: Mila Thompson (AHV: 756.3385.5000.77, IBAN: CH55 0024 57288789 7, Card: 6585161227530466)</w:t>
      </w:r>
    </w:p>
    <w:p>
      <w:pPr>
        <w:pStyle w:val="Heading2"/>
      </w:pPr>
      <w:r>
        <w:t>Unfinished Draft</w:t>
      </w:r>
    </w:p>
    <w:p>
      <w:r>
        <w:t>Contact employee Antonio Watson (SSN: 756.2680.2311.51)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