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Zollinger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Discussion with candidate professor another help.</w:t>
      </w:r>
    </w:p>
    <w:p>
      <w:pPr>
        <w:pStyle w:val="Heading2"/>
      </w:pPr>
      <w:r>
        <w:t>Unfinished Draft</w:t>
      </w:r>
    </w:p>
    <w:p>
      <w:r>
        <w:t>Contact employee Paige Zollinger (SSN: 756.2354.1505.38) asap.</w:t>
      </w:r>
    </w:p>
    <w:p>
      <w:r>
        <w:rPr>
          <w:b/>
        </w:rPr>
        <w:t>Confidential Signoff: Annalisa Little (AHV: 756.3143.5291.30, IBAN: CH15 0024 51059486 6, Card: 5194777520471168)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