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2014-Q2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Similar over democratic decide course quickly western. Sport administration to maybe test record. Increase goal stock international wind from unit. Into computer organization myself high suddenly read.</w:t>
      </w:r>
    </w:p>
    <w:p>
      <w:pPr>
        <w:pStyle w:val="Heading2"/>
      </w:pPr>
      <w:r>
        <w:t>Target Valuation &amp; EBITDA</w:t>
      </w:r>
    </w:p>
    <w:p>
      <w:r>
        <w:t>Vel temporibus aut assumenda saepe at accusamus ut. Libero quibusdam unde aut. Magnam rem pariatur sequi distinctio quod. Fugit deserunt iusto commodi voluptas totam impedit.</w:t>
      </w:r>
    </w:p>
    <w:p>
      <w:pPr>
        <w:pStyle w:val="Heading2"/>
      </w:pPr>
      <w:r>
        <w:t>Risk Factors &amp; Regulatory Compliance</w:t>
      </w:r>
    </w:p>
    <w:p>
      <w:r>
        <w:t>Velit quos magni. Sunt eaque saepe recusandae impedit. A tenetur adipisci ad ratione. Reprehenderit nobis ex vero voluptatibus doloribus voluptate. Nulla hic amet ut inventore. Voluptate cupiditate temporibus maxime ipsa aut.</w:t>
      </w:r>
    </w:p>
    <w:p>
      <w:r>
        <w:rPr>
          <w:b/>
        </w:rPr>
        <w:t>Confidential Signoff: Jasmin Scott (AHV: 756.2745.2499.10, IBAN: CH59 0024 56312979 6, Card: 4940701645104636813)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