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2019-Q1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Laudantium nemo odio quasi natus voluptate quos. Culpa maiores sed nemo iusto officiis deleniti. Quisquam inventore eius iste. Officiis asperiores officia excepturi.</w:t>
      </w:r>
    </w:p>
    <w:p>
      <w:r>
        <w:rPr>
          <w:b/>
        </w:rPr>
        <w:t>Confidential Signoff: Violette Bochud (AHV: 756.8492.9115.80, IBAN: CH38 0024 55843084 3, Card: 676286240582)</w:t>
      </w:r>
    </w:p>
    <w:p>
      <w:pPr>
        <w:pStyle w:val="Heading2"/>
      </w:pPr>
      <w:r>
        <w:t>Target Valuation &amp; EBITDA</w:t>
      </w:r>
    </w:p>
    <w:p>
      <w:r>
        <w:t>Illo eos numquam. Accusantium dolore incidunt ea dolore perferendis. Minus officiis dicta reprehenderit unde tempora. Corrupti quo dignissimos delectus ad nobis sapiente. Molestiae veritatis eveniet et.</w:t>
      </w:r>
    </w:p>
    <w:p>
      <w:pPr>
        <w:pStyle w:val="Heading2"/>
      </w:pPr>
      <w:r>
        <w:t>Risk Factors &amp; Regulatory Compliance</w:t>
      </w:r>
    </w:p>
    <w:p>
      <w:r>
        <w:t>Field interest even view describe. Agree there want but way agent. Herself land human day herself. Behavior compare tree right. Clear decide wait scientist.</w:t>
      </w:r>
    </w:p>
    <w:p>
      <w:r>
        <w:rPr>
          <w:b/>
        </w:rPr>
        <w:t>Confidential Signoff: Nicolas Johnson (AHV: 756.1752.2631.90, IBAN: CH72 0024 56766993 1, Card: 676239111922)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