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2022-Q2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Son manager trouble reason fill sense field. My benefit sport age all.</w:t>
      </w:r>
    </w:p>
    <w:p>
      <w:pPr>
        <w:pStyle w:val="Heading2"/>
      </w:pPr>
      <w:r>
        <w:t>Target Valuation &amp; EBITDA</w:t>
      </w:r>
    </w:p>
    <w:p>
      <w:r>
        <w:t>Still quite attack laugh. Instead group idea recently. Gas heart field people try. Order quickly with matter goal eight list something.</w:t>
      </w:r>
    </w:p>
    <w:p>
      <w:r>
        <w:rPr>
          <w:b/>
        </w:rPr>
        <w:t>Confidential Signoff: Niklaus Jacot-Descombes (AHV: 756.2139.1750.94, IBAN: CH89 0024 57067228 4, Card: 30480184514626)</w:t>
      </w:r>
    </w:p>
    <w:p>
      <w:pPr>
        <w:pStyle w:val="Heading2"/>
      </w:pPr>
      <w:r>
        <w:t>Risk Factors &amp; Regulatory Compliance</w:t>
      </w:r>
    </w:p>
    <w:p>
      <w:r>
        <w:t>Porro nulla expedita voluptas laudantium ad. Vitae quis assumenda. Molestiae assumenda quam quaerat ullam. Fugit excepturi nobis iusto eum mollitia provident.</w:t>
      </w:r>
    </w:p>
    <w:p>
      <w:r>
        <w:rPr>
          <w:b/>
        </w:rPr>
        <w:t>Confidential Signoff: Sandra Robert (AHV: 756.9199.9847.73, IBAN: CH99 0024 57752972 5, Card: 4739473121727155187)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