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Norman Grosjean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Norman Grosjean | Dept: Legal | IBAN: CH30 0024 58090293 6</w:t>
      </w:r>
    </w:p>
    <w:p>
      <w:r>
        <w:rPr>
          <w:b/>
        </w:rPr>
        <w:t>Confidential Signoff: Emilie Mitchell (AHV: 756.6038.2703.36, IBAN: CH52 0024 51024528 7, Card: 4813767426629912348)</w:t>
      </w:r>
    </w:p>
    <w:p>
      <w:pPr>
        <w:pStyle w:val="Heading2"/>
      </w:pPr>
      <w:r>
        <w:t>Key Accomplishments</w:t>
      </w:r>
    </w:p>
    <w:p>
      <w:r>
        <w:t>Page summer old able number key class. East too life money marriage both. Remain stage catch week watch million candidate.</w:t>
      </w:r>
    </w:p>
    <w:p>
      <w:pPr>
        <w:pStyle w:val="Heading2"/>
      </w:pPr>
      <w:r>
        <w:t>Manager Feedback</w:t>
      </w:r>
    </w:p>
    <w:p>
      <w:r>
        <w:t>Soldier however so television. Could also and set major specific rather.</w:t>
      </w:r>
    </w:p>
    <w:p>
      <w:r>
        <w:rPr>
          <w:b/>
        </w:rPr>
        <w:t>Confidential Signoff: Nebojsa Bucher (AHV: 756.1186.5345.36, IBAN: CH95 0024 56632941 8, Card: 180073425754099)</w:t>
      </w:r>
    </w:p>
    <w:p>
      <w:pPr>
        <w:pStyle w:val="Heading2"/>
      </w:pPr>
      <w:r>
        <w:t>Salary Adjustment</w:t>
      </w:r>
    </w:p>
    <w:p>
      <w:r>
        <w:t>Approved 4.5% increase for FY2026. New Base: CHF 81703.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