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Willie Müller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Willie Müller | Dept: HR | IBAN: CH37 0024 56279418 4</w:t>
      </w:r>
    </w:p>
    <w:p>
      <w:pPr>
        <w:pStyle w:val="Heading2"/>
      </w:pPr>
      <w:r>
        <w:t>Key Accomplishments</w:t>
      </w:r>
    </w:p>
    <w:p>
      <w:r>
        <w:t>Dolorum voluptatum aperiam quos aliquam nostrum. Alias nihil officia nisi libero totam quos.</w:t>
      </w:r>
    </w:p>
    <w:p>
      <w:r>
        <w:rPr>
          <w:b/>
        </w:rPr>
        <w:t>Confidential Signoff: Bukurije Wüthrich (AHV: 756.1188.2876.97, IBAN: CH77 0024 55218028 9, Card: 4234309805009789)</w:t>
      </w:r>
    </w:p>
    <w:p>
      <w:pPr>
        <w:pStyle w:val="Heading2"/>
      </w:pPr>
      <w:r>
        <w:t>Manager Feedback</w:t>
      </w:r>
    </w:p>
    <w:p>
      <w:r>
        <w:t>Officia dicta nihil placeat repellendus. Nobis quibusdam aut tenetur veritatis corrupti. Enim aliquid laboriosam eaque doloremque cupiditate eum.</w:t>
      </w:r>
    </w:p>
    <w:p>
      <w:pPr>
        <w:pStyle w:val="Heading2"/>
      </w:pPr>
      <w:r>
        <w:t>Salary Adjustment</w:t>
      </w:r>
    </w:p>
    <w:p>
      <w:r>
        <w:t>Approved 4.5% increase for FY2026. New Base: CHF 97350.</w:t>
      </w:r>
    </w:p>
    <w:p>
      <w:r>
        <w:rPr>
          <w:b/>
        </w:rPr>
        <w:t>Confidential Signoff: Muhamed Rodriguez (AHV: 756.7883.7381.84, IBAN: CH63 0024 52044645 4, Card: 4539502402681172)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