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Claude Cook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Claude Cook | Dept: Engineering | IBAN: CH20 0024 52437026 8</w:t>
      </w:r>
    </w:p>
    <w:p>
      <w:r>
        <w:rPr>
          <w:b/>
        </w:rPr>
        <w:t>Confidential Signoff: Roland Gubéran (AHV: 756.6543.1857.90, IBAN: CH46 0024 57499771 7, Card: 30383206038501)</w:t>
      </w:r>
    </w:p>
    <w:p>
      <w:pPr>
        <w:pStyle w:val="Heading2"/>
      </w:pPr>
      <w:r>
        <w:t>Key Accomplishments</w:t>
      </w:r>
    </w:p>
    <w:p>
      <w:r>
        <w:t>Quidem excepturi tempora necessitatibus quos est eum. Deleniti magni non incidunt doloribus. Ducimus illo fugit consectetur odio quo. Praesentium amet id ex non dolorem.</w:t>
      </w:r>
    </w:p>
    <w:p>
      <w:pPr>
        <w:pStyle w:val="Heading2"/>
      </w:pPr>
      <w:r>
        <w:t>Manager Feedback</w:t>
      </w:r>
    </w:p>
    <w:p>
      <w:r>
        <w:t>Civil cost company family white sometimes.</w:t>
      </w:r>
    </w:p>
    <w:p>
      <w:r>
        <w:rPr>
          <w:b/>
        </w:rPr>
        <w:t>Confidential Signoff: Albina Sandoval (AHV: 756.1452.2889.43, IBAN: CH96 0024 59996207 6, Card: 36038597703485)</w:t>
      </w:r>
    </w:p>
    <w:p>
      <w:pPr>
        <w:pStyle w:val="Heading2"/>
      </w:pPr>
      <w:r>
        <w:t>Salary Adjustment</w:t>
      </w:r>
    </w:p>
    <w:p>
      <w:r>
        <w:t>Approved 4.5% increase for FY2026. New Base: CHF 228729.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