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Emmanuel Rapraz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Emmanuel Rapraz | Dept: Engineering | IBAN: CH94 0024 58231838 6</w:t>
      </w:r>
    </w:p>
    <w:p>
      <w:r>
        <w:rPr>
          <w:b/>
        </w:rPr>
        <w:t>Confidential Signoff: Hannes Bourquin (AHV: 756.5616.4450.53, IBAN: CH80 0024 53607983 5, Card: 213133749894137)</w:t>
      </w:r>
    </w:p>
    <w:p>
      <w:pPr>
        <w:pStyle w:val="Heading2"/>
      </w:pPr>
      <w:r>
        <w:t>Key Accomplishments</w:t>
      </w:r>
    </w:p>
    <w:p>
      <w:r>
        <w:t>Cupiditate consequatur dignissimos nam dolorem. Cum doloremque necessitatibus aut voluptate voluptates optio. Adipisci ullam culpa sunt distinctio cupiditate sint. Quae nam distinctio.</w:t>
      </w:r>
    </w:p>
    <w:p>
      <w:r>
        <w:rPr>
          <w:b/>
        </w:rPr>
        <w:t>Confidential Signoff: Thomas Mccarthy (AHV: 756.5315.4706.44, IBAN: CH43 0024 58377620 8, Card: 2507587771215134)</w:t>
      </w:r>
    </w:p>
    <w:p>
      <w:pPr>
        <w:pStyle w:val="Heading2"/>
      </w:pPr>
      <w:r>
        <w:t>Manager Feedback</w:t>
      </w:r>
    </w:p>
    <w:p>
      <w:r>
        <w:t>Staff address discover. Administration reality history.</w:t>
      </w:r>
    </w:p>
    <w:p>
      <w:r>
        <w:rPr>
          <w:b/>
        </w:rPr>
        <w:t>Confidential Signoff: Sébastien Godet (AHV: 756.1828.6904.35, IBAN: CH41 0024 51554840 8, Card: 180028910771198)</w:t>
      </w:r>
    </w:p>
    <w:p>
      <w:pPr>
        <w:pStyle w:val="Heading2"/>
      </w:pPr>
      <w:r>
        <w:t>Salary Adjustment</w:t>
      </w:r>
    </w:p>
    <w:p>
      <w:r>
        <w:t>Approved 4.5% increase for FY2026. New Base: CHF 105409.</w:t>
      </w:r>
    </w:p>
    <w:p>
      <w:r>
        <w:rPr>
          <w:b/>
        </w:rPr>
        <w:t>Confidential Signoff: Zoé Wirth (AHV: 756.5465.3695.42, IBAN: CH56 0024 59906224 9, Card: 344283644089267)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