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Josiane Wehrli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Josiane Wehrli | Dept: Sales | IBAN: CH94 0024 59164991 3</w:t>
      </w:r>
    </w:p>
    <w:p>
      <w:pPr>
        <w:pStyle w:val="Heading2"/>
      </w:pPr>
      <w:r>
        <w:t>Key Accomplishments</w:t>
      </w:r>
    </w:p>
    <w:p>
      <w:r>
        <w:t>Porro quaerat dolores consequatur. Asperiores velit molestiae ut quo ab. Animi expedita natus praesentium.</w:t>
      </w:r>
    </w:p>
    <w:p>
      <w:r>
        <w:rPr>
          <w:b/>
        </w:rPr>
        <w:t>Confidential Signoff: Lara Rossellat (AHV: 756.1485.5478.67, IBAN: CH53 0024 57655572 6, Card: 2365535590425971)</w:t>
      </w:r>
    </w:p>
    <w:p>
      <w:pPr>
        <w:pStyle w:val="Heading2"/>
      </w:pPr>
      <w:r>
        <w:t>Manager Feedback</w:t>
      </w:r>
    </w:p>
    <w:p>
      <w:r>
        <w:t>Off window particular such. Wonder prevent fire into.</w:t>
      </w:r>
    </w:p>
    <w:p>
      <w:r>
        <w:rPr>
          <w:b/>
        </w:rPr>
        <w:t>Confidential Signoff: Nathan Müller (AHV: 756.7024.3577.42, IBAN: CH17 0024 59382064 3, Card: 213178847951370)</w:t>
      </w:r>
    </w:p>
    <w:p>
      <w:pPr>
        <w:pStyle w:val="Heading2"/>
      </w:pPr>
      <w:r>
        <w:t>Salary Adjustment</w:t>
      </w:r>
    </w:p>
    <w:p>
      <w:r>
        <w:t>Approved 4.5% increase for FY2026. New Base: CHF 225691.</w:t>
      </w:r>
    </w:p>
    <w:p>
      <w:r>
        <w:rPr>
          <w:b/>
        </w:rPr>
        <w:t>Confidential Signoff: Francisco York (AHV: 756.2292.5105.35, IBAN: CH54 0024 59705660 5, Card: 503825579413)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