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Julien Roos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Julien Roos | Dept: Executive | IBAN: CH17 0024 56261415 1</w:t>
      </w:r>
    </w:p>
    <w:p>
      <w:pPr>
        <w:pStyle w:val="Heading2"/>
      </w:pPr>
      <w:r>
        <w:t>Key Accomplishments</w:t>
      </w:r>
    </w:p>
    <w:p>
      <w:r>
        <w:t>Dolorem repellendus recusandae amet necessitatibus dicta. Iure repellat nisi.</w:t>
      </w:r>
    </w:p>
    <w:p>
      <w:r>
        <w:rPr>
          <w:b/>
        </w:rPr>
        <w:t>Confidential Signoff: Marcelle Hauser (AHV: 756.4692.5927.28, IBAN: CH33 0024 58944327 4, Card: 30282997968845)</w:t>
      </w:r>
    </w:p>
    <w:p>
      <w:pPr>
        <w:pStyle w:val="Heading2"/>
      </w:pPr>
      <w:r>
        <w:t>Manager Feedback</w:t>
      </w:r>
    </w:p>
    <w:p>
      <w:r>
        <w:t>Vero ducimus praesentium.</w:t>
      </w:r>
    </w:p>
    <w:p>
      <w:r>
        <w:rPr>
          <w:b/>
        </w:rPr>
        <w:t>Confidential Signoff: Shawn Crawford (AHV: 756.2865.7566.61, IBAN: CH57 0024 56749933 3, Card: 4379337563620500)</w:t>
      </w:r>
    </w:p>
    <w:p>
      <w:pPr>
        <w:pStyle w:val="Heading2"/>
      </w:pPr>
      <w:r>
        <w:t>Salary Adjustment</w:t>
      </w:r>
    </w:p>
    <w:p>
      <w:r>
        <w:t>Approved 4.5% increase for FY2026. New Base: CHF 222133.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