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Chloé Rivas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Chloé Rivas | Dept: HR | IBAN: CH22 0024 52229110 9</w:t>
      </w:r>
    </w:p>
    <w:p>
      <w:r>
        <w:rPr>
          <w:b/>
        </w:rPr>
        <w:t>Confidential Signoff: Theresa Gut (AHV: 756.6246.4328.57, IBAN: CH69 0024 52654371 8, Card: 30303718376454)</w:t>
      </w:r>
    </w:p>
    <w:p>
      <w:pPr>
        <w:pStyle w:val="Heading2"/>
      </w:pPr>
      <w:r>
        <w:t>Key Accomplishments</w:t>
      </w:r>
    </w:p>
    <w:p>
      <w:r>
        <w:t>Dolor quaerat delectus soluta vitae omnis. Ea odio nulla adipisci eligendi veritatis laudantium quisquam.</w:t>
      </w:r>
    </w:p>
    <w:p>
      <w:r>
        <w:rPr>
          <w:b/>
        </w:rPr>
        <w:t>Confidential Signoff: Ebony Egger (AHV: 756.8434.5438.49, IBAN: CH80 0024 56549757 6, Card: 6011229270653792)</w:t>
      </w:r>
    </w:p>
    <w:p>
      <w:pPr>
        <w:pStyle w:val="Heading2"/>
      </w:pPr>
      <w:r>
        <w:t>Manager Feedback</w:t>
      </w:r>
    </w:p>
    <w:p>
      <w:r>
        <w:t>Iure mollitia ut provident. Perferendis officia totam pariatur repudiandae aliquid voluptatem enim.</w:t>
      </w:r>
    </w:p>
    <w:p>
      <w:pPr>
        <w:pStyle w:val="Heading2"/>
      </w:pPr>
      <w:r>
        <w:t>Salary Adjustment</w:t>
      </w:r>
    </w:p>
    <w:p>
      <w:r>
        <w:t>Approved 4.5% increase for FY2026. New Base: CHF 227585.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