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Suzanne Schneider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Suzanne Schneider | Dept: Operations | IBAN: CH38 0024 54348276 8</w:t>
      </w:r>
    </w:p>
    <w:p>
      <w:pPr>
        <w:pStyle w:val="Heading2"/>
      </w:pPr>
      <w:r>
        <w:t>Key Accomplishments</w:t>
      </w:r>
    </w:p>
    <w:p>
      <w:r>
        <w:t>Quod fugit rem inventore temporibus consectetur debitis eligendi. Modi tenetur nemo. Totam esse assumenda exercitationem quis nisi eum velit. Fugit error ipsum beatae ullam accusamus sit.</w:t>
      </w:r>
    </w:p>
    <w:p>
      <w:pPr>
        <w:pStyle w:val="Heading2"/>
      </w:pPr>
      <w:r>
        <w:t>Manager Feedback</w:t>
      </w:r>
    </w:p>
    <w:p>
      <w:r>
        <w:t>Facilis quaerat voluptates eaque harum. Amet pariatur eaque molestias deserunt.</w:t>
      </w:r>
    </w:p>
    <w:p>
      <w:pPr>
        <w:pStyle w:val="Heading2"/>
      </w:pPr>
      <w:r>
        <w:t>Salary Adjustment</w:t>
      </w:r>
    </w:p>
    <w:p>
      <w:r>
        <w:t>Approved 4.5% increase for FY2026. New Base: CHF 203388.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