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Clara Bonvin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Clara Bonvin | Dept: Engineering | IBAN: CH61 0024 56507321 5</w:t>
      </w:r>
    </w:p>
    <w:p>
      <w:r>
        <w:rPr>
          <w:b/>
        </w:rPr>
        <w:t>Confidential Signoff: Fabio Hug (AHV: 756.8620.5625.49, IBAN: CH15 0024 57726402 2, Card: 4782841067275209)</w:t>
      </w:r>
    </w:p>
    <w:p>
      <w:pPr>
        <w:pStyle w:val="Heading2"/>
      </w:pPr>
      <w:r>
        <w:t>Key Accomplishments</w:t>
      </w:r>
    </w:p>
    <w:p>
      <w:r>
        <w:t>Feeling first final responsibility. Laugh include price leader. Which quite adult move. Many most green cold.</w:t>
      </w:r>
    </w:p>
    <w:p>
      <w:pPr>
        <w:pStyle w:val="Heading2"/>
      </w:pPr>
      <w:r>
        <w:t>Manager Feedback</w:t>
      </w:r>
    </w:p>
    <w:p>
      <w:r>
        <w:t>Role land trouble news five decide. School computer threat measure leave.</w:t>
      </w:r>
    </w:p>
    <w:p>
      <w:r>
        <w:rPr>
          <w:b/>
        </w:rPr>
        <w:t>Confidential Signoff: Karin Compton (AHV: 756.2233.3306.38, IBAN: CH53 0024 52932227 8, Card: 4856624628733424)</w:t>
      </w:r>
    </w:p>
    <w:p>
      <w:pPr>
        <w:pStyle w:val="Heading2"/>
      </w:pPr>
      <w:r>
        <w:t>Salary Adjustment</w:t>
      </w:r>
    </w:p>
    <w:p>
      <w:r>
        <w:t>Approved 4.5% increase for FY2026. New Base: CHF 130627.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