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Albina Sandoval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Albina Sandoval | Dept: Sales | IBAN: CH96 0024 59996207 6</w:t>
      </w:r>
    </w:p>
    <w:p>
      <w:r>
        <w:rPr>
          <w:b/>
        </w:rPr>
        <w:t>Confidential Signoff: Stephanie Schlatter (AHV: 756.4187.9199.25, IBAN: CH16 0024 52194801 8, Card: 3578018204339715)</w:t>
      </w:r>
    </w:p>
    <w:p>
      <w:pPr>
        <w:pStyle w:val="Heading2"/>
      </w:pPr>
      <w:r>
        <w:t>Key Accomplishments</w:t>
      </w:r>
    </w:p>
    <w:p>
      <w:r>
        <w:t>Beatae deserunt vitae. Porro illum exercitationem. Dolore ipsam iste neque. Placeat illum deserunt a eius aperiam.</w:t>
      </w:r>
    </w:p>
    <w:p>
      <w:pPr>
        <w:pStyle w:val="Heading2"/>
      </w:pPr>
      <w:r>
        <w:t>Manager Feedback</w:t>
      </w:r>
    </w:p>
    <w:p>
      <w:r>
        <w:t>Spring sport usually as until happen. Probably animal agent charge task condition campaign. Control leg suggest crime international. Feeling whose realize but truth several more physical.</w:t>
      </w:r>
    </w:p>
    <w:p>
      <w:r>
        <w:rPr>
          <w:b/>
        </w:rPr>
        <w:t>Confidential Signoff: Natascha Schweizer (AHV: 756.6272.4090.99, IBAN: CH79 0024 57328534 8, Card: 4091307562636895)</w:t>
      </w:r>
    </w:p>
    <w:p>
      <w:pPr>
        <w:pStyle w:val="Heading2"/>
      </w:pPr>
      <w:r>
        <w:t>Salary Adjustment</w:t>
      </w:r>
    </w:p>
    <w:p>
      <w:r>
        <w:t>Approved 4.5% increase for FY2026. New Base: CHF 184773.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