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André Erni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André Erni | Dept: Sales | IBAN: CH88 0024 56049101 7</w:t>
      </w:r>
    </w:p>
    <w:p>
      <w:r>
        <w:rPr>
          <w:b/>
        </w:rPr>
        <w:t>Confidential Signoff: Dylan Erni (AHV: 756.7495.9224.57, IBAN: CH13 0024 57960815 1, Card: 180015691545222)</w:t>
      </w:r>
    </w:p>
    <w:p>
      <w:pPr>
        <w:pStyle w:val="Heading2"/>
      </w:pPr>
      <w:r>
        <w:t>Key Accomplishments</w:t>
      </w:r>
    </w:p>
    <w:p>
      <w:r>
        <w:t>Placeat tempore praesentium est beatae at quo eveniet. Adipisci maiores quam neque ex. Commodi aliquid commodi architecto sapiente.</w:t>
      </w:r>
    </w:p>
    <w:p>
      <w:pPr>
        <w:pStyle w:val="Heading2"/>
      </w:pPr>
      <w:r>
        <w:t>Manager Feedback</w:t>
      </w:r>
    </w:p>
    <w:p>
      <w:r>
        <w:t>Earum eligendi odit reiciendis eligendi ab. A in natus. Esse molestias quis libero error ipsum.</w:t>
      </w:r>
    </w:p>
    <w:p>
      <w:r>
        <w:rPr>
          <w:b/>
        </w:rPr>
        <w:t>Confidential Signoff: José Sherman (AHV: 756.2771.8892.18, IBAN: CH81 0024 55742531 5, Card: 30490753998936)</w:t>
      </w:r>
    </w:p>
    <w:p>
      <w:pPr>
        <w:pStyle w:val="Heading2"/>
      </w:pPr>
      <w:r>
        <w:t>Salary Adjustment</w:t>
      </w:r>
    </w:p>
    <w:p>
      <w:r>
        <w:t>Approved 4.5% increase for FY2026. New Base: CHF 125620.</w:t>
      </w:r>
    </w:p>
    <w:p>
      <w:r>
        <w:rPr>
          <w:b/>
        </w:rPr>
        <w:t>Confidential Signoff: Thomas Steffen (AHV: 756.5605.9827.31, IBAN: CH82 0024 56885707 9, Card: 2709490580778796)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