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Allen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Dolorem natus ipsam. Iusto minus itaque non veritatis beatae est.</w:t>
      </w:r>
    </w:p>
    <w:p>
      <w:r>
        <w:rPr>
          <w:b/>
        </w:rPr>
        <w:t>Confidential Signoff: Christopher Roberts (AHV: 756.9336.1042.15, IBAN: CH96 0024 52934976 4, Card: 2225127238046821)</w:t>
      </w:r>
    </w:p>
    <w:p>
      <w:pPr>
        <w:pStyle w:val="Heading2"/>
      </w:pPr>
      <w:r>
        <w:t>Unfinished Draft</w:t>
      </w:r>
    </w:p>
    <w:p>
      <w:r>
        <w:t>Contact employee Georges Allen (SSN: 756.2684.6794.81) asap.</w:t>
      </w:r>
    </w:p>
    <w:p>
      <w:r>
        <w:rPr>
          <w:b/>
        </w:rPr>
        <w:t>Confidential Signoff: Valerio Meyer (AHV: 756.8886.4502.61, IBAN: CH31 0024 57818496 8, Card: 3534558122362318)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