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eShopy – Documento 3: Arquitectura Backend (Plan Básico)</w:t>
      </w:r>
    </w:p>
    <w:p>
      <w:r>
        <w:t>Versión: 1.0</w:t>
      </w:r>
    </w:p>
    <w:p>
      <w:r>
        <w:t>Propósito: definir la arquitectura backend para el Plan Básico de eShopy (MVP), incluyendo módulos, capas, convenciones, multi-tenancy, seguridad, errores, logging y auditoría.</w:t>
      </w:r>
    </w:p>
    <w:p>
      <w:pPr>
        <w:pStyle w:val="Heading2"/>
      </w:pPr>
      <w:r>
        <w:t>1. Principios de diseño</w:t>
      </w:r>
    </w:p>
    <w:p>
      <w:r>
        <w:t>- Monolito modular: un único despliegue, módulos desacoplados por frontera de dominio.</w:t>
      </w:r>
    </w:p>
    <w:p>
      <w:r>
        <w:t>- Clean Architecture + Vertical Slices: capas claras y casos de uso como unidades de entrega.</w:t>
      </w:r>
    </w:p>
    <w:p>
      <w:r>
        <w:t>- Multi-tenant por TenantId: aislamiento lógico obligatorio en toda la capa de datos.</w:t>
      </w:r>
    </w:p>
    <w:p>
      <w:r>
        <w:t>- Seguridad por defecto: AuthN OIDC (Keycloak) + AuthZ RBAC y políticas.</w:t>
      </w:r>
    </w:p>
    <w:p>
      <w:r>
        <w:t>- Observabilidad primero: logging estructurado + correlation/trace id en todas las requests.</w:t>
      </w:r>
    </w:p>
    <w:p>
      <w:r>
        <w:t>- Errores controlados: nunca exponer stacktrace al cliente; códigos de error estables.</w:t>
      </w:r>
    </w:p>
    <w:p>
      <w:pPr>
        <w:pStyle w:val="Heading2"/>
      </w:pPr>
      <w:r>
        <w:t>2. Stack backend</w:t>
      </w:r>
    </w:p>
    <w:p>
      <w:r>
        <w:t>- .NET 10 / ASP.NET Core Web API</w:t>
      </w:r>
    </w:p>
    <w:p>
      <w:r>
        <w:t>- Entity Framework Core (SQL Server)</w:t>
      </w:r>
    </w:p>
    <w:p>
      <w:r>
        <w:t>- Keycloak (OIDC)</w:t>
      </w:r>
    </w:p>
    <w:p>
      <w:r>
        <w:t>- Serilog (JSON)</w:t>
      </w:r>
    </w:p>
    <w:p>
      <w:r>
        <w:t>- OpenTelemetry (traces/metrics)</w:t>
      </w:r>
    </w:p>
    <w:p>
      <w:r>
        <w:t>- (Opcional MVP) Redis para cache y rate limiting distribuido</w:t>
      </w:r>
    </w:p>
    <w:p>
      <w:pPr>
        <w:pStyle w:val="Heading2"/>
      </w:pPr>
      <w:r>
        <w:t>3. Estructura de solución (propuesta)</w:t>
      </w:r>
    </w:p>
    <w:p>
      <w:r>
        <w:t>Convención: nombres en inglés para proyectos/código/tablas. El branding es eShopy, pero el código puede usar un nombre técnico (ej. EShopy o EShopyCore).</w:t>
      </w:r>
    </w:p>
    <w:p>
      <w:r>
        <w:t>Solución (ejemplo):</w:t>
        <w:br/>
        <w:t>- EShopy.Api (Host)</w:t>
        <w:br/>
        <w:t>- EShopy.Shared (cross-cutting: primitives, results, errors)</w:t>
        <w:br/>
        <w:t>- EShopy.Identity (authn/authz adapters, policies)</w:t>
        <w:br/>
        <w:t>- EShopy.Tenants (onboarding, store settings)</w:t>
        <w:br/>
        <w:t>- EShopy.Catalog (products)</w:t>
        <w:br/>
        <w:t>- EShopy.Carts (cart)</w:t>
        <w:br/>
        <w:t>- EShopy.Orders (orders)</w:t>
        <w:br/>
        <w:t>- EShopy.Payments (provider integrations)</w:t>
        <w:br/>
        <w:t>- EShopy.Infrastructure (EF, migrations, logging, outbox opcional)</w:t>
      </w:r>
    </w:p>
    <w:p>
      <w:pPr>
        <w:pStyle w:val="Heading2"/>
      </w:pPr>
      <w:r>
        <w:t>4. Módulos (bounded contexts) – MVP</w:t>
      </w:r>
    </w:p>
    <w:p>
      <w:r>
        <w:rPr>
          <w:b/>
        </w:rPr>
        <w:t xml:space="preserve">- Tenants: </w:t>
      </w:r>
      <w:r>
        <w:t>Alta de tenant/store, configuración mínima, resolución de tenant por subdominio.</w:t>
      </w:r>
    </w:p>
    <w:p>
      <w:r>
        <w:rPr>
          <w:b/>
        </w:rPr>
        <w:t xml:space="preserve">- Identity: </w:t>
      </w:r>
      <w:r>
        <w:t>Integración Keycloak, roles/policies, extracción de claims y contexto de usuario.</w:t>
      </w:r>
    </w:p>
    <w:p>
      <w:r>
        <w:rPr>
          <w:b/>
        </w:rPr>
        <w:t xml:space="preserve">- Catalog: </w:t>
      </w:r>
      <w:r>
        <w:t>Productos (CRUD), publicación/archivado, imágenes (MVP: metadata).</w:t>
      </w:r>
    </w:p>
    <w:p>
      <w:r>
        <w:rPr>
          <w:b/>
        </w:rPr>
        <w:t xml:space="preserve">- Carts: </w:t>
      </w:r>
      <w:r>
        <w:t>Carrito (agregar/quitar/actualizar). Persistencia: session/cookie o storage server-side (definir).</w:t>
      </w:r>
    </w:p>
    <w:p>
      <w:r>
        <w:rPr>
          <w:b/>
        </w:rPr>
        <w:t xml:space="preserve">- Orders: </w:t>
      </w:r>
      <w:r>
        <w:t>Checkout, creación de pedido, estados, administración de pedidos.</w:t>
      </w:r>
    </w:p>
    <w:p>
      <w:r>
        <w:rPr>
          <w:b/>
        </w:rPr>
        <w:t xml:space="preserve">- Payments: </w:t>
      </w:r>
      <w:r>
        <w:t>Creación de intención de pago, callbacks/webhooks, idempotencia, estado de pagos.</w:t>
      </w:r>
    </w:p>
    <w:p>
      <w:pPr>
        <w:pStyle w:val="Heading2"/>
      </w:pPr>
      <w:r>
        <w:t>5. Capas y responsabilidades</w:t>
      </w:r>
    </w:p>
    <w:p>
      <w:r>
        <w:t>5.1 API/Host (EShopy.Api)</w:t>
      </w:r>
    </w:p>
    <w:p>
      <w:r>
        <w:t>- Controllers minimalistas o Endpoints (Minimal APIs) por feature.</w:t>
      </w:r>
    </w:p>
    <w:p>
      <w:r>
        <w:t>- Validación de request (FluentValidation) y normalización (pipes/filters).</w:t>
      </w:r>
    </w:p>
    <w:p>
      <w:r>
        <w:t>- Enriquecimiento de contexto: TenantContext + UserContext + CorrelationId.</w:t>
      </w:r>
    </w:p>
    <w:p>
      <w:r>
        <w:t>5.2 Application (Use Cases)</w:t>
      </w:r>
    </w:p>
    <w:p>
      <w:r>
        <w:t>- Casos de uso: comandos/queries (UC-xx).</w:t>
      </w:r>
    </w:p>
    <w:p>
      <w:r>
        <w:t>- Orquestación de repositorios/servicios de dominio.</w:t>
      </w:r>
    </w:p>
    <w:p>
      <w:r>
        <w:t>- Result&lt;T&gt; consistente con códigos de error estables.</w:t>
      </w:r>
    </w:p>
    <w:p>
      <w:r>
        <w:t>5.3 Domain</w:t>
      </w:r>
    </w:p>
    <w:p>
      <w:r>
        <w:t>- Entidades/agregados, value objects, reglas invariantes.</w:t>
      </w:r>
    </w:p>
    <w:p>
      <w:r>
        <w:t>- Eventos de dominio opcionales para auditoría/outbox (post-MVP).</w:t>
      </w:r>
    </w:p>
    <w:p>
      <w:r>
        <w:t>5.4 Infrastructure</w:t>
      </w:r>
    </w:p>
    <w:p>
      <w:r>
        <w:t>- EF Core, Migrations, Repositories.</w:t>
      </w:r>
    </w:p>
    <w:p>
      <w:r>
        <w:t>- Integraciones externas (Payment Provider, Email/WhatsApp post-MVP).</w:t>
      </w:r>
    </w:p>
    <w:p>
      <w:pPr>
        <w:pStyle w:val="Heading2"/>
      </w:pPr>
      <w:r>
        <w:t>6. Multi-tenancy (enforcement)</w:t>
      </w:r>
    </w:p>
    <w:p>
      <w:r>
        <w:t>Regla no negociable: el TenantId se resuelve del subdominio y/o token, y se propaga por un TenantContext. Nunca se acepta TenantId desde el body.</w:t>
      </w:r>
    </w:p>
    <w:p>
      <w:r>
        <w:t>6.1 Resolución de tenant</w:t>
      </w:r>
    </w:p>
    <w:p>
      <w:r>
        <w:t>- Middleware extrae host/subdominio.</w:t>
        <w:br/>
        <w:t>- Resuelve TenantId consultando tabla Tenants (cacheable).</w:t>
        <w:br/>
        <w:t>- Setea TenantContext (TenantId, StoreId, Subdomain).</w:t>
      </w:r>
    </w:p>
    <w:p>
      <w:r>
        <w:t>6.2 Filtrado en EF Core</w:t>
      </w:r>
    </w:p>
    <w:p>
      <w:r>
        <w:t>- Global Query Filter por TenantId en entidades multi-tenant.</w:t>
        <w:br/>
        <w:t>- Interceptor que impide SaveChanges si alguna entidad multi-tenant no tiene TenantId.</w:t>
        <w:br/>
        <w:t>- Índices compuestos (TenantId, NaturalKey).</w:t>
      </w:r>
    </w:p>
    <w:p>
      <w:r>
        <w:t>6.3 Excepciones</w:t>
      </w:r>
    </w:p>
    <w:p>
      <w:r>
        <w:t>- Tablas globales (ej. Tenants, AuditLog global, Providers) pueden ser multi-tenant opcional o global.</w:t>
      </w:r>
    </w:p>
    <w:p>
      <w:pPr>
        <w:pStyle w:val="Heading2"/>
      </w:pPr>
      <w:r>
        <w:t>7. Seguridad (Keycloak + RBAC)</w:t>
      </w:r>
    </w:p>
    <w:p>
      <w:r>
        <w:t>7.1 Autenticación</w:t>
      </w:r>
    </w:p>
    <w:p>
      <w:r>
        <w:t>- OIDC Authorization Code + PKCE (front) -&gt; API valida JWT.</w:t>
      </w:r>
    </w:p>
    <w:p>
      <w:r>
        <w:t>- Scopes mínimos: openid, profile, email.</w:t>
      </w:r>
    </w:p>
    <w:p>
      <w:r>
        <w:t>- Tokens cortos + refresh token (en front) según política.</w:t>
      </w:r>
    </w:p>
    <w:p>
      <w:r>
        <w:t>7.2 Autorización</w:t>
      </w:r>
    </w:p>
    <w:p>
      <w:r>
        <w:t>- Roles (claims): ESHOPY_SUPERADMIN, TENANT_OWNER, TENANT_ADMIN, TENANT_STAFF.</w:t>
        <w:br/>
        <w:t>- Policies por módulo: CatalogWrite, OrdersRead, OrdersWrite, UsersManage.</w:t>
        <w:br/>
        <w:t>- En endpoints: [Authorize(Policy=...)] y/o requirement handlers.</w:t>
      </w:r>
    </w:p>
    <w:p>
      <w:r>
        <w:t>7.3 Hardening mínimo</w:t>
      </w:r>
    </w:p>
    <w:p>
      <w:r>
        <w:t>- CORS restringido por ambientes.</w:t>
        <w:br/>
        <w:t>- Rate limiting (por IP + por tenant) – al menos para auth y pagos.</w:t>
        <w:br/>
        <w:t>- Validación de webhook: firma/secret + allowlist IP si el provider lo permite.</w:t>
        <w:br/>
        <w:t>- Headers de seguridad: HSTS, X-Content-Type-Options, etc. (config en API gateway o app).</w:t>
      </w:r>
    </w:p>
    <w:p>
      <w:pPr>
        <w:pStyle w:val="Heading2"/>
      </w:pPr>
      <w:r>
        <w:t>8. Manejo de errores (backend de hierro)</w:t>
      </w:r>
    </w:p>
    <w:p>
      <w:r>
        <w:t>Se define una respuesta de error estable para el frontend, evitando 'Ha ocurrido un error' sin contexto. El frontend puede mapear por 'code' para mensajes amigables.</w:t>
      </w:r>
    </w:p>
    <w:p>
      <w:r>
        <w:t>8.1 Contrato de error sugerido</w:t>
      </w:r>
    </w:p>
    <w:p>
      <w:r>
        <w:t>{</w:t>
        <w:br/>
        <w:t xml:space="preserve">  "traceId": "00-..."</w:t>
        <w:br/>
        <w:t xml:space="preserve">  ,"code": "TENANT_NOT_FOUND"</w:t>
        <w:br/>
        <w:t xml:space="preserve">  ,"message": "Tenant not found."</w:t>
        <w:br/>
        <w:t xml:space="preserve">  ,"details": null</w:t>
        <w:br/>
        <w:t>}</w:t>
      </w:r>
    </w:p>
    <w:p>
      <w:r>
        <w:t>8.2 Global Exception Handler</w:t>
      </w:r>
    </w:p>
    <w:p>
      <w:r>
        <w:t>- Middleware captura excepciones no controladas.</w:t>
        <w:br/>
        <w:t>- Registra log con traceId y tenant.</w:t>
        <w:br/>
        <w:t>- Retorna 500 con code GENERIC_ERROR.</w:t>
        <w:br/>
        <w:t>- Validaciones retornan 400 con code VALIDATION_ERROR y lista de fields.</w:t>
      </w:r>
    </w:p>
    <w:p>
      <w:r>
        <w:t>8.3 Errores de dominio (ejemplos)</w:t>
      </w:r>
    </w:p>
    <w:p>
      <w:r>
        <w:t>- TENANT_NOT_FOUND</w:t>
      </w:r>
    </w:p>
    <w:p>
      <w:r>
        <w:t>- SUBDOMAIN_ALREADY_EXISTS</w:t>
      </w:r>
    </w:p>
    <w:p>
      <w:r>
        <w:t>- PRODUCT_NOT_AVAILABLE</w:t>
      </w:r>
    </w:p>
    <w:p>
      <w:r>
        <w:t>- ORDER_INVALID_STATE</w:t>
      </w:r>
    </w:p>
    <w:p>
      <w:r>
        <w:t>- PAYMENT_PROVIDER_ERROR</w:t>
      </w:r>
    </w:p>
    <w:p>
      <w:r>
        <w:t>- PAYMENT_WEBHOOK_INVALID</w:t>
      </w:r>
    </w:p>
    <w:p>
      <w:pPr>
        <w:pStyle w:val="Heading2"/>
      </w:pPr>
      <w:r>
        <w:t>9. Logging y auditoría</w:t>
      </w:r>
    </w:p>
    <w:p>
      <w:r>
        <w:t>9.1 Logging</w:t>
      </w:r>
    </w:p>
    <w:p>
      <w:r>
        <w:t>- Serilog JSON con enrichers: TenantId, UserId, CorrelationId, TraceId, RequestPath.</w:t>
        <w:br/>
        <w:t>- Niveles: Information (negocio), Warning (anomalías), Error (fallos), Critical (infra).</w:t>
        <w:br/>
        <w:t>- No loguear datos sensibles (tarjetas, tokens completos).</w:t>
      </w:r>
    </w:p>
    <w:p>
      <w:r>
        <w:t>9.2 Auditoría (recomendada a nivel aplicación)</w:t>
      </w:r>
    </w:p>
    <w:p>
      <w:r>
        <w:t>- Tabla AuditLog con: TenantId, Entity, EntityId, Action, Before/After (json), UserId, Timestamp.</w:t>
        <w:br/>
        <w:t>- Interceptor EF o SaveChanges pipeline para generar audit en operaciones sensibles:</w:t>
        <w:br/>
        <w:t xml:space="preserve">  • cambios de precio</w:t>
        <w:br/>
        <w:t xml:space="preserve">  • cambios de estado de producto</w:t>
        <w:br/>
        <w:t xml:space="preserve">  • cambios de estado de pedido</w:t>
        <w:br/>
        <w:t xml:space="preserve">  • eventos de pago/webhook</w:t>
        <w:br/>
        <w:t>- Triggers SQL: solo si se requiere auditoría forense o protección ante accesos fuera de la app.</w:t>
      </w:r>
    </w:p>
    <w:p>
      <w:pPr>
        <w:pStyle w:val="Heading2"/>
      </w:pPr>
      <w:r>
        <w:t>10. Persistencia y modelos base</w:t>
      </w:r>
    </w:p>
    <w:p>
      <w:r>
        <w:t>10.1 AppEntity (base)</w:t>
      </w:r>
    </w:p>
    <w:p>
      <w:r>
        <w:t>Se recomienda un modelo base que standardice:</w:t>
        <w:br/>
        <w:t>- Id (GUID o bigint)</w:t>
        <w:br/>
        <w:t>- TenantId (obligatorio en entidades multi-tenant)</w:t>
        <w:br/>
        <w:t>- CreatedAt, CreatedBy</w:t>
        <w:br/>
        <w:t>- UpdatedAt, UpdatedBy</w:t>
        <w:br/>
        <w:t>- RowVersion (concurrency)</w:t>
        <w:br/>
        <w:t>- Data (json) para extensiones no críticas</w:t>
      </w:r>
    </w:p>
    <w:p>
      <w:r>
        <w:t>10.2 Concurrencia</w:t>
      </w:r>
    </w:p>
    <w:p>
      <w:r>
        <w:t>- RowVersion/ETag para evitar pisar cambios (optimistic concurrency).</w:t>
      </w:r>
    </w:p>
    <w:p>
      <w:r>
        <w:t>10.3 Naming conventions</w:t>
      </w:r>
    </w:p>
    <w:p>
      <w:r>
        <w:t>- Código y DB en inglés.</w:t>
        <w:br/>
        <w:t>- Tablas: PascalCase o snake_case, definir 1 estándar.</w:t>
        <w:br/>
        <w:t>- Índices/constraints con nombres explícitos (evitar SYS_*).</w:t>
      </w:r>
    </w:p>
    <w:p>
      <w:pPr>
        <w:pStyle w:val="Heading2"/>
      </w:pPr>
      <w:r>
        <w:t>11. Pagos (vista backend)</w:t>
      </w:r>
    </w:p>
    <w:p>
      <w:r>
        <w:t>Se recomienda implementar Payments como módulo con 'provider adapters'. El dominio no debe depender de un proveedor específico.</w:t>
      </w:r>
    </w:p>
    <w:p>
      <w:r>
        <w:t>11.1 Adapter pattern</w:t>
      </w:r>
    </w:p>
    <w:p>
      <w:r>
        <w:t>- IPaymentProviderAdapter: CreatePaymentSession, VerifyWebhook, ParseEvent.</w:t>
        <w:br/>
        <w:t>- Implementación: BancardAdapter, PagoParAdapter (según priorización).</w:t>
        <w:br/>
        <w:t>- Configuración por tenant (post-MVP): credenciales por tenant o global según acuerdo.</w:t>
      </w:r>
    </w:p>
    <w:p>
      <w:r>
        <w:t>11.2 Idempotencia</w:t>
      </w:r>
    </w:p>
    <w:p>
      <w:r>
        <w:t>- Tabla PaymentEventsProcessed (Provider, ExternalEventId, ProcessedAt).</w:t>
        <w:br/>
        <w:t>- Si ya existe ExternalEventId: retornar 200 sin aplicar cambios.</w:t>
      </w:r>
    </w:p>
    <w:p>
      <w:pPr>
        <w:pStyle w:val="Heading2"/>
      </w:pPr>
      <w:r>
        <w:t>12. Borrador de endpoints (MVP)</w:t>
      </w:r>
    </w:p>
    <w:p>
      <w:r>
        <w:t>Tenants</w:t>
      </w:r>
    </w:p>
    <w:p>
      <w:r>
        <w:t>- POST /api/tenants (SuperAdmin)</w:t>
      </w:r>
    </w:p>
    <w:p>
      <w:r>
        <w:t>- GET /api/tenants/{id} (SuperAdmin)</w:t>
      </w:r>
    </w:p>
    <w:p>
      <w:r>
        <w:t>- GET /api/store (context tenant)</w:t>
      </w:r>
    </w:p>
    <w:p>
      <w:r>
        <w:t>Catalog</w:t>
      </w:r>
    </w:p>
    <w:p>
      <w:r>
        <w:t>- POST /api/products</w:t>
      </w:r>
    </w:p>
    <w:p>
      <w:r>
        <w:t>- PUT /api/products/{id}</w:t>
      </w:r>
    </w:p>
    <w:p>
      <w:r>
        <w:t>- PATCH /api/products/{id}/publish</w:t>
      </w:r>
    </w:p>
    <w:p>
      <w:r>
        <w:t>- PATCH /api/products/{id}/archive</w:t>
      </w:r>
    </w:p>
    <w:p>
      <w:r>
        <w:t>- GET /api/products (admin)</w:t>
      </w:r>
    </w:p>
    <w:p>
      <w:r>
        <w:t>- GET /api/public/products (storefront)</w:t>
      </w:r>
    </w:p>
    <w:p>
      <w:r>
        <w:t>- GET /api/public/products/{slugOrId} (storefront)</w:t>
      </w:r>
    </w:p>
    <w:p>
      <w:r>
        <w:t>Cart &amp; Orders</w:t>
      </w:r>
    </w:p>
    <w:p>
      <w:r>
        <w:t>- POST /api/cart/items</w:t>
      </w:r>
    </w:p>
    <w:p>
      <w:r>
        <w:t>- PUT /api/cart/items/{id}</w:t>
      </w:r>
    </w:p>
    <w:p>
      <w:r>
        <w:t>- DELETE /api/cart/items/{id}</w:t>
      </w:r>
    </w:p>
    <w:p>
      <w:r>
        <w:t>- POST /api/checkout</w:t>
      </w:r>
    </w:p>
    <w:p>
      <w:r>
        <w:t>- GET /api/orders (admin)</w:t>
      </w:r>
    </w:p>
    <w:p>
      <w:r>
        <w:t>- GET /api/orders/{id} (admin)</w:t>
      </w:r>
    </w:p>
    <w:p>
      <w:r>
        <w:t>Payments</w:t>
      </w:r>
    </w:p>
    <w:p>
      <w:r>
        <w:t>- POST /api/payments (create session)</w:t>
      </w:r>
    </w:p>
    <w:p>
      <w:r>
        <w:t>- POST /api/payments/webhook/{provider} (callback/webhook)</w:t>
      </w:r>
    </w:p>
    <w:p>
      <w:pPr>
        <w:pStyle w:val="Heading2"/>
      </w:pPr>
      <w:r>
        <w:t>13. Roadmap técnico (backend)</w:t>
      </w:r>
    </w:p>
    <w:p>
      <w:r>
        <w:t>- Fase 1: Host + pipeline (TenantContext, Auth, error handler, logging)</w:t>
      </w:r>
    </w:p>
    <w:p>
      <w:r>
        <w:t>- Fase 2: Tenants + Catalog (CRUD + filtros tenant)</w:t>
      </w:r>
    </w:p>
    <w:p>
      <w:r>
        <w:t>- Fase 3: Cart + Checkout + Orders</w:t>
      </w:r>
    </w:p>
    <w:p>
      <w:r>
        <w:t>- Fase 4: Payments provider 1 + webhook idempotente</w:t>
      </w:r>
    </w:p>
    <w:p>
      <w:r>
        <w:t>- Fase 5: Auditoría mínima + hardening (rate limit, security headers)</w:t>
      </w:r>
    </w:p>
    <w:p>
      <w:pPr>
        <w:pStyle w:val="Heading2"/>
      </w:pPr>
      <w:r>
        <w:t>14. Diagramas (Mermaid)</w:t>
      </w:r>
    </w:p>
    <w:p>
      <w:pPr>
        <w:pStyle w:val="Heading3"/>
      </w:pPr>
      <w:r>
        <w:t>14.1 Componentes – Backend modular monolith</w:t>
      </w:r>
    </w:p>
    <w:p>
      <w:r>
        <w:t>```mermaid</w:t>
        <w:br/>
        <w:t>flowchart TB</w:t>
        <w:br/>
        <w:t xml:space="preserve">  Api[EShopy.Api] --&gt; Tenants[Module: Tenants]</w:t>
        <w:br/>
        <w:t xml:space="preserve">  Api --&gt; Catalog[Module: Catalog]</w:t>
        <w:br/>
        <w:t xml:space="preserve">  Api --&gt; Carts[Module: Carts]</w:t>
        <w:br/>
        <w:t xml:space="preserve">  Api --&gt; Orders[Module: Orders]</w:t>
        <w:br/>
        <w:t xml:space="preserve">  Api --&gt; Payments[Module: Payments]</w:t>
        <w:br/>
        <w:t xml:space="preserve">  Api --&gt; Identity[Module: Identity]</w:t>
        <w:br/>
        <w:t xml:space="preserve">  Tenants --&gt; Infra[Infrastructure (EF/SQL)]</w:t>
        <w:br/>
        <w:t xml:space="preserve">  Catalog --&gt; Infra</w:t>
        <w:br/>
        <w:t xml:space="preserve">  Carts --&gt; Infra</w:t>
        <w:br/>
        <w:t xml:space="preserve">  Orders --&gt; Infra</w:t>
        <w:br/>
        <w:t xml:space="preserve">  Payments --&gt; Infra</w:t>
        <w:br/>
        <w:t xml:space="preserve">  Identity --&gt; Keycloak[Keycloak]</w:t>
        <w:br/>
        <w:t xml:space="preserve">  Payments --&gt; Provider[Payment Provider]</w:t>
        <w:br/>
        <w:t xml:space="preserve">  Infra --&gt; Sql[(SQL Server)]</w:t>
        <w:br/>
        <w:t>```</w:t>
      </w:r>
    </w:p>
    <w:p>
      <w:pPr>
        <w:pStyle w:val="Heading3"/>
      </w:pPr>
      <w:r>
        <w:t>14.2 Pipeline – Request</w:t>
      </w:r>
    </w:p>
    <w:p>
      <w:r>
        <w:t>```mermaid</w:t>
        <w:br/>
        <w:t>flowchart LR</w:t>
        <w:br/>
        <w:t xml:space="preserve">  Req[HTTP Request] --&gt; Corr[Correlation/Trace Middleware]</w:t>
        <w:br/>
        <w:t xml:space="preserve">  Corr --&gt; Tenant[Resolve Tenant Middleware]</w:t>
        <w:br/>
        <w:t xml:space="preserve">  Tenant --&gt; Auth[JWT Auth + Policies]</w:t>
        <w:br/>
        <w:t xml:space="preserve">  Auth --&gt; Val[Validation + Normalization]</w:t>
        <w:br/>
        <w:t xml:space="preserve">  Val --&gt; UC[Use Case Handler]</w:t>
        <w:br/>
        <w:t xml:space="preserve">  UC --&gt; Db[(SQL Server)]</w:t>
        <w:br/>
        <w:t xml:space="preserve">  UC --&gt; Resp[Standard Response]</w:t>
        <w:br/>
        <w:t xml:space="preserve">  Resp --&gt; End[HTTP Response]</w:t>
        <w:br/>
        <w:t>```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