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1571" w14:textId="1D09428B" w:rsidR="00D94592" w:rsidRPr="00AC4BFF" w:rsidRDefault="00AC4BFF" w:rsidP="00AC4BFF">
      <w:pPr>
        <w:pStyle w:val="ListBullet"/>
      </w:pPr>
      <w:r>
        <w:rPr>
          <w:lang w:val="en-US"/>
        </w:rPr>
        <w:t>When we use Link tag which is nothing but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element, then Link tag is used as an “a” tag. Since using “a” tag makes the entire page reload, the Link tag doesn’t perform that action.</w:t>
      </w:r>
    </w:p>
    <w:p w14:paraId="51EE3A90" w14:textId="77777777" w:rsidR="00AC4BFF" w:rsidRPr="00AC4BFF" w:rsidRDefault="00AC4BFF" w:rsidP="00AC4BFF">
      <w:pPr>
        <w:pStyle w:val="ListBullet"/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structure :</w:t>
      </w:r>
      <w:proofErr w:type="gramEnd"/>
      <w:r>
        <w:rPr>
          <w:lang w:val="en-US"/>
        </w:rPr>
        <w:t xml:space="preserve">- </w:t>
      </w:r>
      <w:r w:rsidRPr="00AC4BFF">
        <w:t xml:space="preserve">&lt;Link to="/" </w:t>
      </w:r>
      <w:proofErr w:type="spellStart"/>
      <w:r w:rsidRPr="00AC4BFF">
        <w:t>className</w:t>
      </w:r>
      <w:proofErr w:type="spellEnd"/>
      <w:r w:rsidRPr="00AC4BFF">
        <w:t>="flex items-</w:t>
      </w:r>
      <w:proofErr w:type="spellStart"/>
      <w:r w:rsidRPr="00AC4BFF">
        <w:t>center</w:t>
      </w:r>
      <w:proofErr w:type="spellEnd"/>
      <w:r w:rsidRPr="00AC4BFF">
        <w:t>"&gt;</w:t>
      </w:r>
    </w:p>
    <w:p w14:paraId="5140956E" w14:textId="0C5757B2" w:rsidR="00AC4BFF" w:rsidRDefault="00E31379" w:rsidP="00AC4BFF">
      <w:pPr>
        <w:pStyle w:val="ListBullet"/>
      </w:pPr>
      <w:proofErr w:type="spellStart"/>
      <w:proofErr w:type="gramStart"/>
      <w:r>
        <w:t>navLink</w:t>
      </w:r>
      <w:proofErr w:type="spellEnd"/>
      <w:r>
        <w:t xml:space="preserve"> :</w:t>
      </w:r>
      <w:proofErr w:type="gramEnd"/>
      <w:r>
        <w:t xml:space="preserve">- Just provide additional features, like when we have to manipulate the classes of a </w:t>
      </w:r>
      <w:proofErr w:type="spellStart"/>
      <w:r>
        <w:t>navLink</w:t>
      </w:r>
      <w:proofErr w:type="spellEnd"/>
      <w:r>
        <w:t xml:space="preserve"> we can use </w:t>
      </w:r>
      <w:proofErr w:type="gramStart"/>
      <w:r>
        <w:t>“ `</w:t>
      </w:r>
      <w:proofErr w:type="gramEnd"/>
      <w:r>
        <w:t xml:space="preserve">` </w:t>
      </w:r>
      <w:proofErr w:type="gramStart"/>
      <w:r>
        <w:t>“ i.e.</w:t>
      </w:r>
      <w:proofErr w:type="gramEnd"/>
      <w:r>
        <w:t xml:space="preserve"> </w:t>
      </w:r>
      <w:proofErr w:type="spellStart"/>
      <w:r>
        <w:t>backTicks</w:t>
      </w:r>
      <w:proofErr w:type="spellEnd"/>
      <w:r>
        <w:t>.</w:t>
      </w:r>
    </w:p>
    <w:p w14:paraId="64EA2BB2" w14:textId="7B678BDB" w:rsidR="00E31379" w:rsidRDefault="00E31379" w:rsidP="00AC4BFF">
      <w:pPr>
        <w:pStyle w:val="ListBullet"/>
      </w:pPr>
      <w:r>
        <w:t>The “</w:t>
      </w:r>
      <w:proofErr w:type="spellStart"/>
      <w:proofErr w:type="gramStart"/>
      <w:r>
        <w:t>isActive</w:t>
      </w:r>
      <w:proofErr w:type="spellEnd"/>
      <w:r>
        <w:t>“ parameter</w:t>
      </w:r>
      <w:proofErr w:type="gramEnd"/>
      <w:r>
        <w:t xml:space="preserve"> of </w:t>
      </w:r>
      <w:proofErr w:type="spellStart"/>
      <w:r>
        <w:t>className</w:t>
      </w:r>
      <w:proofErr w:type="spellEnd"/>
      <w:r>
        <w:t xml:space="preserve"> in </w:t>
      </w:r>
      <w:proofErr w:type="spellStart"/>
      <w:r>
        <w:t>navLink</w:t>
      </w:r>
      <w:proofErr w:type="spellEnd"/>
      <w:r>
        <w:t xml:space="preserve"> allows the user to understand on which page the user currently is.</w:t>
      </w:r>
    </w:p>
    <w:p w14:paraId="5241A047" w14:textId="03E51516" w:rsidR="00E31379" w:rsidRDefault="00B64660" w:rsidP="00AC4BFF">
      <w:pPr>
        <w:pStyle w:val="ListBullet"/>
      </w:pPr>
      <w:r>
        <w:t>The Outlet function from React-router-</w:t>
      </w:r>
      <w:proofErr w:type="spellStart"/>
      <w:r>
        <w:t>dom</w:t>
      </w:r>
      <w:proofErr w:type="spellEnd"/>
      <w:r>
        <w:t xml:space="preserve"> helps in keeping the content above and below like</w:t>
      </w:r>
    </w:p>
    <w:p w14:paraId="09BFA143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B64660">
        <w:rPr>
          <w:lang w:eastAsia="en-IN"/>
        </w:rPr>
        <w:t>&lt;&gt;</w:t>
      </w:r>
    </w:p>
    <w:p w14:paraId="179A3859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Header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127059DE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Outlet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7B346194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      </w:t>
      </w:r>
      <w:r w:rsidRPr="00B64660">
        <w:rPr>
          <w:color w:val="808080"/>
          <w:lang w:eastAsia="en-IN"/>
        </w:rPr>
        <w:t>&lt;</w:t>
      </w:r>
      <w:r w:rsidRPr="00B64660">
        <w:rPr>
          <w:color w:val="4EC9B0"/>
          <w:lang w:eastAsia="en-IN"/>
        </w:rPr>
        <w:t>Footer</w:t>
      </w:r>
      <w:r w:rsidRPr="00B64660">
        <w:rPr>
          <w:lang w:eastAsia="en-IN"/>
        </w:rPr>
        <w:t xml:space="preserve"> </w:t>
      </w:r>
      <w:r w:rsidRPr="00B64660">
        <w:rPr>
          <w:color w:val="808080"/>
          <w:lang w:eastAsia="en-IN"/>
        </w:rPr>
        <w:t>/&gt;</w:t>
      </w:r>
    </w:p>
    <w:p w14:paraId="239052FE" w14:textId="77777777" w:rsidR="00B64660" w:rsidRPr="00B64660" w:rsidRDefault="00B64660" w:rsidP="00B64660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B64660">
        <w:rPr>
          <w:lang w:eastAsia="en-IN"/>
        </w:rPr>
        <w:t xml:space="preserve">    </w:t>
      </w:r>
      <w:r w:rsidRPr="00B64660">
        <w:rPr>
          <w:color w:val="808080"/>
          <w:lang w:eastAsia="en-IN"/>
        </w:rPr>
        <w:t>&lt;/&gt;</w:t>
      </w:r>
    </w:p>
    <w:p w14:paraId="2E8B98EA" w14:textId="406C732E" w:rsidR="00B64660" w:rsidRDefault="00B64660" w:rsidP="00B64660">
      <w:pPr>
        <w:pStyle w:val="ListBullet"/>
        <w:numPr>
          <w:ilvl w:val="0"/>
          <w:numId w:val="0"/>
        </w:numPr>
        <w:ind w:left="360"/>
      </w:pPr>
      <w:r>
        <w:t>Here, Header and Footer will remain same while the things in between will be dynamically rendered</w:t>
      </w:r>
    </w:p>
    <w:p w14:paraId="543B90A0" w14:textId="77777777" w:rsidR="00B64660" w:rsidRDefault="00B64660" w:rsidP="00B64660">
      <w:pPr>
        <w:pStyle w:val="ListBullet"/>
      </w:pPr>
    </w:p>
    <w:sectPr w:rsidR="00B6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9A53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45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2"/>
    <w:rsid w:val="001661A7"/>
    <w:rsid w:val="00310642"/>
    <w:rsid w:val="00756B7E"/>
    <w:rsid w:val="00AC4BFF"/>
    <w:rsid w:val="00B64660"/>
    <w:rsid w:val="00D145A8"/>
    <w:rsid w:val="00D94592"/>
    <w:rsid w:val="00E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0A8A"/>
  <w15:chartTrackingRefBased/>
  <w15:docId w15:val="{F05B1665-C572-4650-8783-5B18E9D8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9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C4BF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4</cp:revision>
  <dcterms:created xsi:type="dcterms:W3CDTF">2025-04-18T07:20:00Z</dcterms:created>
  <dcterms:modified xsi:type="dcterms:W3CDTF">2025-05-25T17:16:00Z</dcterms:modified>
</cp:coreProperties>
</file>