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</w:pPr>
      <w:r>
        <w:rPr>
          <w:b/>
          <w:color w:val="203669"/>
          <w:sz w:val="56"/>
        </w:rPr>
        <w:t>01 — Product Requirements Document (PRD)</w:t>
      </w:r>
    </w:p>
    <w:p>
      <w:pPr>
        <w:spacing w:after="280"/>
      </w:pPr>
      <w:r>
        <w:rPr>
          <w:color w:val="157E8C"/>
          <w:sz w:val="26"/>
        </w:rPr>
        <w:t>Product purpose, users, requirements, user stories, scope and acceptance criteria</w:t>
      </w:r>
    </w:p>
    <w:p>
      <w:pPr>
        <w:spacing w:after="400"/>
      </w:pPr>
      <w:r>
        <w:rPr>
          <w:color w:val="64748B"/>
          <w:sz w:val="18"/>
        </w:rPr>
        <w:t>Aadi CRM — Full-Stack Product Specification</w:t>
        <w:br/>
        <w:t>Version 1.0 | 29 October 2026</w:t>
        <w:br/>
        <w:t>React + TypeScript | FastAPI + Python | PostgreSQL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083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Draft for product/engineering review</w:t>
            </w:r>
          </w:p>
        </w:tc>
      </w:tr>
      <w:tr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Source reviewed</w:t>
            </w:r>
          </w:p>
        </w:tc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User-provided single-file HTML demo: !ssssstml.txt; premium responsive HTML derivative available in the conversation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Audience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 owner, project manager, UI/UX, frontend, backend, QA, database and DevOps</w:t>
            </w:r>
          </w:p>
        </w:tc>
      </w:tr>
      <w:tr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Versioning</w:t>
            </w:r>
          </w:p>
        </w:tc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Baseline v1.0; update document version when scope, API contracts, data model or acceptance criteria change</w:t>
            </w:r>
          </w:p>
        </w:tc>
      </w:tr>
    </w:tbl>
    <w:p/>
    <w:p>
      <w:r>
        <w:br w:type="page"/>
      </w:r>
    </w:p>
    <w:p>
      <w:pPr>
        <w:pStyle w:val="Heading1"/>
      </w:pPr>
      <w:r>
        <w:t>1. Product vision</w:t>
      </w:r>
    </w:p>
    <w:p>
      <w:r>
        <w:t>Build a secure, responsive, premium-feeling CRM that helps multiple businesses organise project-specific leads, track a shared sales pipeline, execute disciplined follow-ups, and understand team performance. The existing HTML demo is the workflow reference; the full-stack product must make these workflows persistent, auditable and secure.</w:t>
      </w:r>
    </w:p>
    <w:p>
      <w:pPr>
        <w:pStyle w:val="Heading1"/>
      </w:pPr>
      <w:r>
        <w:t>2. Problem statement</w:t>
      </w:r>
    </w:p>
    <w:p>
      <w:r>
        <w:t>The current prototype demonstrates workflows in a browser but does not establish production-grade authentication, durable storage, server-side authorization, operational monitoring or automated verification. The product must turn the prototype into a reliable application used by different roles without exposing one business's data to another.</w:t>
      </w:r>
    </w:p>
    <w:p>
      <w:pPr>
        <w:pStyle w:val="Heading1"/>
      </w:pPr>
      <w:r>
        <w:t>3. Goals and success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type="dxa" w:w="5083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Measure / target for MVP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Reliable lead workflow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100% of valid lead create/update/status actions persist and are visible after refresh/login</w:t>
            </w:r>
          </w:p>
        </w:tc>
      </w:tr>
      <w:tr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Tenant isolation</w:t>
            </w:r>
          </w:p>
        </w:tc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 cross-tenant access tests denied; no API accepts client-provided tenant scope without membership validation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Follow-up discipline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Due-today, overdue, snoozed and rescheduled follow-ups are represented consistently under tenant timezone rules</w:t>
            </w:r>
          </w:p>
        </w:tc>
      </w:tr>
      <w:tr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Operational quality</w:t>
            </w:r>
          </w:p>
        </w:tc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open P0/P1 defects at release; critical flows covered by automated regression tests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Responsive UX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Core screens usable at 360px mobile width, tablet and desktop; no horizontal page overflow except intentionally scrollable tables</w:t>
            </w:r>
          </w:p>
        </w:tc>
      </w:tr>
      <w:tr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 quality</w:t>
            </w:r>
          </w:p>
        </w:tc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Imports return row-level validation results and do not partially commit unless partial-commit behavior is explicitly selected</w:t>
            </w:r>
          </w:p>
        </w:tc>
      </w:tr>
    </w:tbl>
    <w:p/>
    <w:p>
      <w:pPr>
        <w:pStyle w:val="Heading1"/>
      </w:pPr>
      <w:r>
        <w:t>4. Personas and role-wise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Persona / role</w:t>
            </w:r>
          </w:p>
        </w:tc>
        <w:tc>
          <w:tcPr>
            <w:tcW w:type="dxa" w:w="3389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Needs</w:t>
            </w:r>
          </w:p>
        </w:tc>
        <w:tc>
          <w:tcPr>
            <w:tcW w:type="dxa" w:w="3389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MVP requirements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Super Admin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Operate the platform across businesses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Create/update/suspend businesses; manage plans and platform settings; inspect users/roles; audit sensitive actions</w:t>
            </w:r>
          </w:p>
        </w:tc>
      </w:tr>
      <w:tr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Business Owner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Manage business sales operations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View tenant dashboard; manage projects/team; view all tenant leads; assign/reassign leads; view pipeline, follow-ups and KPIs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Marketing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Understand campaign and source performance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View authorized campaign summaries and attribution results; default read-only; no access to tenant administration</w:t>
            </w:r>
          </w:p>
        </w:tc>
      </w:tr>
      <w:tr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Salesperson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Work assigned opportunities efficiently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View assigned projects/leads; create/edit allowed leads; update status; log calls; manage own follow-ups; view personal KPIs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Optional tenant admin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Delegate team administration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Role not separated in prototype; include only if product owner confirms distinct permissions</w:t>
            </w:r>
          </w:p>
        </w:tc>
      </w:tr>
    </w:tbl>
    <w:p/>
    <w:p>
      <w:pPr>
        <w:pStyle w:val="Heading1"/>
      </w:pPr>
      <w: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83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FR-01 Identity and sessions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Users can log in and log out. Passwords are securely hashed. Disabled users cannot authenticate. Session/token expiration and revocation are enforced.</w:t>
            </w:r>
          </w:p>
        </w:tc>
      </w:tr>
      <w:tr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FR-02 Tenant isolation</w:t>
            </w:r>
          </w:p>
        </w:tc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Every tenant-owned record is scoped to an authenticated tenant membership. Cross-tenant read/write requests are denied even if an ID is guessed.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FR-03 Role and permission management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Permissions are enforced by the API, not merely hidden in the UI. Role grants are least-privilege and changes are audited.</w:t>
            </w:r>
          </w:p>
        </w:tc>
      </w:tr>
      <w:tr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FR-04 Business administration</w:t>
            </w:r>
          </w:p>
        </w:tc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Super Admin can create/update/suspend/activate businesses and associate a plan. Suspended tenants cannot perform normal business operations.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FR-05 Project administration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Authorized users can create projects, choose a template (Generic, Hiring, Paneerwala, Preschool, Space View), configure fields and assign users.</w:t>
            </w:r>
          </w:p>
        </w:tc>
      </w:tr>
      <w:tr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FR-06 Lead management</w:t>
            </w:r>
          </w:p>
        </w:tc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Authorized users can create, view, update, assign, search, filter, sort and paginate leads. Required fields and mobile/email formats are validated.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FR-07 Pipeline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Leads can transition through New, Contacted, In Progress, Qualified, Won, Lost and Nurture according to transition rules; closed leads require explicit reopen action.</w:t>
            </w:r>
          </w:p>
        </w:tc>
      </w:tr>
      <w:tr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FR-08 Activity timeline</w:t>
            </w:r>
          </w:p>
        </w:tc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Meaningful changes and calls create timestamped activity records with actor and event details.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FR-09 Follow-ups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Users can complete call, record summary, mark no-answer, snooze, reschedule, set custom date, skip a step and view due/overdue follow-ups.</w:t>
            </w:r>
          </w:p>
        </w:tc>
      </w:tr>
      <w:tr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FR-10 Project-specific fields</w:t>
            </w:r>
          </w:p>
        </w:tc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Hiring has recruitment stage/outcome; Paneerwala has expected value and actual order amount; Preschool has expected opportunity value; Space View has site and expected value; Generic has expected value.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FR-11 Import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Users upload supported CSV/XLSX files, preview parsed rows, see row-level errors, confirm valid rows, and receive an import summary.</w:t>
            </w:r>
          </w:p>
        </w:tc>
      </w:tr>
      <w:tr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FR-12 Export</w:t>
            </w:r>
          </w:p>
        </w:tc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Users export only records in their authorized scope and current filter; sensitive columns are excluded unless permission allows them.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FR-13 Dashboards and KPIs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Dashboard metrics use documented definitions and server-side filters; owner can see tenant/team totals while salesperson sees own authorized totals.</w:t>
            </w:r>
          </w:p>
        </w:tc>
      </w:tr>
      <w:tr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FR-14 Campaign reporting</w:t>
            </w:r>
          </w:p>
        </w:tc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Marketing can view campaign results and source attribution in read-only mode for the authorized tenant. Campaign execution is out of MVP unless approved.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FR-15 Audit and operations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Sensitive administrative changes, permission changes, lead assignment and status changes are recorded. Errors are logged without exposing secrets.</w:t>
            </w:r>
          </w:p>
        </w:tc>
      </w:tr>
      <w:tr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FR-16 Responsive UI</w:t>
            </w:r>
          </w:p>
        </w:tc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Application supports mobile, tablet and desktop; keyboard navigation, visible focus, readable contrast and loading/empty/error states are provided.</w:t>
            </w:r>
          </w:p>
        </w:tc>
      </w:tr>
    </w:tbl>
    <w:p/>
    <w:p>
      <w:pPr>
        <w:pStyle w:val="Heading1"/>
      </w:pPr>
      <w:r>
        <w:t>6. User stories and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89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Story</w:t>
            </w:r>
          </w:p>
        </w:tc>
        <w:tc>
          <w:tcPr>
            <w:tcW w:type="dxa" w:w="3389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US-01 Login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As a user, I want to sign in securely so that I see only my allowed workspace.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 credentials create session; invalid credentials return generic error; suspended/disabled user denied; logout invalidates session.</w:t>
            </w:r>
          </w:p>
        </w:tc>
      </w:tr>
      <w:tr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US-02 Create lead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As a salesperson, I want to create a lead in an assigned project.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Required fields validated; project membership checked; record persists; creator/assignment and creation event recorded.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US-03 Assign lead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As a Business Owner, I want to assign a lead to a salesperson.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Only same-tenant active project members selectable; assignment saved; activity event created; unauthorized role denied.</w:t>
            </w:r>
          </w:p>
        </w:tc>
      </w:tr>
      <w:tr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US-04 Move pipeline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As an authorised user, I want to move a lead through the pipeline.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Allowed transition persists; Won/Lost follow their dedicated workflow; closed lead cannot be silently reopened; history recorded.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US-05 Manage follow-up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As a salesperson, I want to reschedule an overdue call.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Date validated; timezone rule applied; due list updates; action and actor recorded.</w:t>
            </w:r>
          </w:p>
        </w:tc>
      </w:tr>
      <w:tr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US-06 Import leads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As a Business Owner, I want to import a spreadsheet safely.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Preview shows parsed rows; invalid rows have reasons; commit summary matches inserted/rejected counts; no unexpected partial write.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US-07 View KPIs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As a Business Owner, I want team-level conversion and pipeline totals.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Metric definition and time range visible; only tenant records counted; totals reconcile to source rows.</w:t>
            </w:r>
          </w:p>
        </w:tc>
      </w:tr>
      <w:tr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US-08 Role safety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As a platform operator, I want API permissions to protect sensitive actions.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Direct API calls without rights return 403; guessed foreign tenant IDs return no data; permission changes are audited.</w:t>
            </w:r>
          </w:p>
        </w:tc>
      </w:tr>
    </w:tbl>
    <w:p/>
    <w:p>
      <w:pPr>
        <w:pStyle w:val="Heading1"/>
      </w:pPr>
      <w:r>
        <w:t>7.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83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HTTPS in deployed environments; strong password hashing; secure session handling; server-side authorization; rate limits on login/import; secrets outside source control; OWASP API risks addressed.</w:t>
            </w:r>
          </w:p>
        </w:tc>
      </w:tr>
      <w:tr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Initial target: p95 standard list/detail API response under 500 ms for typical tenant data at agreed load; dashboard target under 2 seconds. Validate via load tests; targets are proposed.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Availability/recovery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Daily automated backups minimum; restore drill before production. Agree RPO/RTO with owner; proposed initial target RPO ≤24h and RTO ≤8h.</w:t>
            </w:r>
          </w:p>
        </w:tc>
      </w:tr>
      <w:tr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Accessibility</w:t>
            </w:r>
          </w:p>
        </w:tc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Aim for WCAG 2.2 AA for core flows: keyboard operation, focus indication, labels, contrast, semantic errors.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Compatibility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Current Chrome/Edge/Firefox desktop and mobile Chrome/Safari latest supported versions; exact support matrix confirmed during release planning.</w:t>
            </w:r>
          </w:p>
        </w:tc>
      </w:tr>
      <w:tr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Maintainability</w:t>
            </w:r>
          </w:p>
        </w:tc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Typed frontend, modular backend, database migrations, lint/type-check, code review and CI required.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Auditability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Record actor, tenant, action, entity, timestamp and safe before/after summary for sensitive changes.</w:t>
            </w:r>
          </w:p>
        </w:tc>
      </w:tr>
      <w:tr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Privacy</w:t>
            </w:r>
          </w:p>
        </w:tc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Collect only needed contact data; define retention/deletion policy and restrict export; do not log passwords, tokens or unnecessary PII.</w:t>
            </w:r>
          </w:p>
        </w:tc>
      </w:tr>
    </w:tbl>
    <w:p/>
    <w:p>
      <w:pPr>
        <w:pStyle w:val="Heading1"/>
      </w:pPr>
      <w:r>
        <w:t>8. Scope boundaries</w:t>
      </w:r>
    </w:p>
    <w:p>
      <w:pPr>
        <w:pStyle w:val="Heading2"/>
      </w:pPr>
      <w:r>
        <w:t>In scope for MVP</w:t>
      </w:r>
    </w:p>
    <w:p>
      <w:pPr>
        <w:pStyle w:val="ListBullet"/>
        <w:spacing w:after="40"/>
      </w:pPr>
      <w:r>
        <w:t>Secure login and role-based access; multi-tenant businesses; projects/team membership; leads and pipeline; follow-ups and activity; project-specific fields; CSV/XLSX import/export; KPI dashboards; responsive UI; audit and operational logging.</w:t>
      </w:r>
    </w:p>
    <w:p>
      <w:pPr>
        <w:pStyle w:val="Heading2"/>
      </w:pPr>
      <w:r>
        <w:t>Out of scope unless separately approved</w:t>
      </w:r>
    </w:p>
    <w:p>
      <w:pPr>
        <w:pStyle w:val="ListBullet"/>
        <w:spacing w:after="40"/>
      </w:pPr>
      <w:r>
        <w:t>Outbound email/SMS campaigns; calendar/WhatsApp integrations; billing/payment gateway; AI lead scoring; mobile native app; complex workflow automation; data warehouse; external SSO/MFA; multi-currency.</w:t>
      </w:r>
    </w:p>
    <w:p>
      <w:pPr>
        <w:pStyle w:val="Heading1"/>
      </w:pPr>
      <w:r>
        <w:t>9. Release acceptance</w:t>
      </w:r>
    </w:p>
    <w:p>
      <w:pPr>
        <w:pStyle w:val="ListBullet"/>
        <w:spacing w:after="40"/>
      </w:pPr>
      <w:r>
        <w:t>Product owner approves role/permission matrix and KPI definitions.</w:t>
      </w:r>
    </w:p>
    <w:p>
      <w:pPr>
        <w:pStyle w:val="ListBullet"/>
        <w:spacing w:after="40"/>
      </w:pPr>
      <w:r>
        <w:t>No unresolved critical/high security defects; cross-tenant isolation test suite passes.</w:t>
      </w:r>
    </w:p>
    <w:p>
      <w:pPr>
        <w:pStyle w:val="ListBullet"/>
        <w:spacing w:after="40"/>
      </w:pPr>
      <w:r>
        <w:t>Core acceptance tests pass in CI and UAT.</w:t>
      </w:r>
    </w:p>
    <w:p>
      <w:pPr>
        <w:pStyle w:val="ListBullet"/>
        <w:spacing w:after="40"/>
      </w:pPr>
      <w:r>
        <w:t>Migrations, backup/restore, environment configuration and rollback plan documented.</w:t>
      </w:r>
    </w:p>
    <w:p>
      <w:pPr>
        <w:pStyle w:val="ListBullet"/>
        <w:spacing w:after="40"/>
      </w:pPr>
      <w:r>
        <w:t>User guide and admin runbook delivered; monitoring and error reporting configured.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Internal working specification • Confirm assumptions before production release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AADI CRM  /  PRODUCT &amp;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733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66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14F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7E8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0366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