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A87A9" w14:textId="77777777" w:rsidR="00C47B0E" w:rsidRDefault="00EE0AE1">
      <w:pPr>
        <w:spacing w:before="480" w:after="160"/>
        <w:jc w:val="center"/>
      </w:pPr>
      <w:r>
        <w:t xml:space="preserve">An Industrial Training/Internship (AIM 4170) </w:t>
      </w:r>
      <w:r>
        <w:rPr>
          <w:b/>
          <w:bCs/>
        </w:rPr>
        <w:t>Execution Methodology</w:t>
      </w:r>
      <w:r>
        <w:t xml:space="preserve"> on</w:t>
      </w:r>
    </w:p>
    <w:p w14:paraId="69C356BA" w14:textId="77777777" w:rsidR="00C47B0E" w:rsidRDefault="00EE0AE1">
      <w:pPr>
        <w:spacing w:after="120"/>
        <w:jc w:val="center"/>
      </w:pPr>
      <w:r>
        <w:rPr>
          <w:b/>
          <w:bCs/>
          <w:sz w:val="48"/>
          <w:szCs w:val="48"/>
        </w:rPr>
        <w:t>Claims Auto-Adjudication Engine for Health Insurance</w:t>
      </w:r>
    </w:p>
    <w:p w14:paraId="05E312FD" w14:textId="77777777" w:rsidR="00C47B0E" w:rsidRDefault="00EE0AE1">
      <w:pPr>
        <w:spacing w:after="240"/>
        <w:jc w:val="center"/>
      </w:pPr>
      <w:r>
        <w:t>Carried out at Niva Bupa Health Insurance Company Limited, Gurugram</w:t>
      </w:r>
    </w:p>
    <w:p w14:paraId="735C1939" w14:textId="77777777" w:rsidR="00C47B0E" w:rsidRDefault="00EE0AE1">
      <w:pPr>
        <w:spacing w:after="160"/>
        <w:jc w:val="center"/>
      </w:pPr>
      <w:r>
        <w:t>Submitted to Manipal University Jaipur</w:t>
      </w:r>
    </w:p>
    <w:p w14:paraId="2F408B15" w14:textId="77777777" w:rsidR="00C47B0E" w:rsidRDefault="00EE0AE1">
      <w:pPr>
        <w:spacing w:after="160"/>
        <w:jc w:val="center"/>
      </w:pPr>
      <w:r>
        <w:t>Towards the partial fulfilment for the Award of the Degree of</w:t>
      </w:r>
    </w:p>
    <w:p w14:paraId="5A246358" w14:textId="77777777" w:rsidR="00C47B0E" w:rsidRDefault="00EE0AE1">
      <w:pPr>
        <w:spacing w:after="160"/>
        <w:jc w:val="center"/>
      </w:pPr>
      <w:r>
        <w:rPr>
          <w:b/>
          <w:bCs/>
          <w:sz w:val="28"/>
          <w:szCs w:val="28"/>
        </w:rPr>
        <w:t>B. Tech Computer Science and Engineering (Artificial Intelligence and Machine Learning)</w:t>
      </w:r>
    </w:p>
    <w:p w14:paraId="41040215" w14:textId="77777777" w:rsidR="00C47B0E" w:rsidRDefault="00EE0AE1">
      <w:pPr>
        <w:spacing w:after="160"/>
        <w:jc w:val="center"/>
      </w:pPr>
      <w:r>
        <w:rPr>
          <w:sz w:val="28"/>
          <w:szCs w:val="28"/>
        </w:rPr>
        <w:t>In Computer Science and Engineering (AIML)</w:t>
      </w:r>
    </w:p>
    <w:p w14:paraId="51D0B4AC" w14:textId="77777777" w:rsidR="00C47B0E" w:rsidRDefault="00EE0AE1">
      <w:pPr>
        <w:spacing w:after="160"/>
        <w:jc w:val="center"/>
      </w:pPr>
      <w:r>
        <w:t>2026-2027</w:t>
      </w:r>
    </w:p>
    <w:p w14:paraId="4EB00A8B" w14:textId="77777777" w:rsidR="00C47B0E" w:rsidRDefault="00EE0AE1">
      <w:pPr>
        <w:spacing w:after="160"/>
        <w:jc w:val="center"/>
      </w:pPr>
      <w:r>
        <w:t>By</w:t>
      </w:r>
    </w:p>
    <w:p w14:paraId="52914B17" w14:textId="77777777" w:rsidR="00C47B0E" w:rsidRDefault="00EE0AE1">
      <w:pPr>
        <w:spacing w:after="480"/>
        <w:jc w:val="center"/>
      </w:pPr>
      <w:r>
        <w:rPr>
          <w:sz w:val="28"/>
          <w:szCs w:val="28"/>
        </w:rPr>
        <w:t>Manvik Talwar – 23FE10CAI00130</w:t>
      </w:r>
    </w:p>
    <w:p w14:paraId="2AFA8DF8" w14:textId="77777777" w:rsidR="00C47B0E" w:rsidRDefault="00EE0AE1">
      <w:pPr>
        <w:spacing w:after="480"/>
        <w:jc w:val="center"/>
      </w:pPr>
      <w:r>
        <w:rPr>
          <w:noProof/>
        </w:rPr>
        <w:drawing>
          <wp:inline distT="0" distB="0" distL="0" distR="0" wp14:anchorId="246EB2E2" wp14:editId="45D13B47">
            <wp:extent cx="3905250"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05250" cy="771525"/>
                    </a:xfrm>
                    <a:prstGeom prst="rect">
                      <a:avLst/>
                    </a:prstGeom>
                  </pic:spPr>
                </pic:pic>
              </a:graphicData>
            </a:graphic>
          </wp:inline>
        </w:drawing>
      </w:r>
    </w:p>
    <w:p w14:paraId="69252A0C" w14:textId="77777777" w:rsidR="00C47B0E" w:rsidRDefault="00EE0AE1">
      <w:pPr>
        <w:spacing w:after="160"/>
        <w:jc w:val="center"/>
      </w:pPr>
      <w:r>
        <w:t>Under the guidance of</w:t>
      </w:r>
    </w:p>
    <w:p w14:paraId="51CB0F16" w14:textId="77777777" w:rsidR="00C47B0E" w:rsidRDefault="00EE0AE1">
      <w:pPr>
        <w:spacing w:after="480"/>
        <w:jc w:val="center"/>
      </w:pPr>
      <w:r>
        <w:rPr>
          <w:b/>
          <w:bCs/>
        </w:rPr>
        <w:t>Dr. Noopur Tyagi</w:t>
      </w:r>
    </w:p>
    <w:p w14:paraId="760E9B13" w14:textId="77777777" w:rsidR="00C47B0E" w:rsidRDefault="00EE0AE1">
      <w:pPr>
        <w:spacing w:after="160"/>
        <w:jc w:val="center"/>
      </w:pPr>
      <w:r>
        <w:rPr>
          <w:b/>
          <w:bCs/>
          <w:sz w:val="32"/>
          <w:szCs w:val="32"/>
        </w:rPr>
        <w:t>Department of Artificial Intelligence and Machine Learning</w:t>
      </w:r>
    </w:p>
    <w:p w14:paraId="2960312C" w14:textId="77777777" w:rsidR="00C47B0E" w:rsidRDefault="00EE0AE1">
      <w:pPr>
        <w:spacing w:after="160"/>
        <w:jc w:val="center"/>
      </w:pPr>
      <w:r>
        <w:rPr>
          <w:b/>
          <w:bCs/>
          <w:sz w:val="32"/>
          <w:szCs w:val="32"/>
        </w:rPr>
        <w:t>Manipal University Jaipur</w:t>
      </w:r>
    </w:p>
    <w:p w14:paraId="6A4B35D4" w14:textId="77777777" w:rsidR="00C47B0E" w:rsidRDefault="00EE0AE1">
      <w:pPr>
        <w:spacing w:after="160"/>
        <w:jc w:val="center"/>
      </w:pPr>
      <w:r>
        <w:rPr>
          <w:b/>
          <w:bCs/>
          <w:sz w:val="32"/>
          <w:szCs w:val="32"/>
        </w:rPr>
        <w:t>Jaipur, Rajasthan</w:t>
      </w:r>
    </w:p>
    <w:p w14:paraId="625D05D7" w14:textId="77777777" w:rsidR="00C47B0E" w:rsidRDefault="00C47B0E">
      <w:pPr>
        <w:sectPr w:rsidR="00C47B0E">
          <w:pgSz w:w="11906" w:h="16838"/>
          <w:pgMar w:top="1440" w:right="1440" w:bottom="1440" w:left="1440" w:header="708" w:footer="708" w:gutter="0"/>
          <w:cols w:space="720"/>
          <w:docGrid w:linePitch="360"/>
        </w:sectPr>
      </w:pPr>
    </w:p>
    <w:p w14:paraId="25B604AA" w14:textId="77777777" w:rsidR="00C47B0E" w:rsidRDefault="00EE0AE1">
      <w:pPr>
        <w:spacing w:after="240"/>
      </w:pPr>
      <w:r>
        <w:rPr>
          <w:b/>
          <w:bCs/>
          <w:color w:val="1B2A4A"/>
          <w:sz w:val="30"/>
          <w:szCs w:val="30"/>
        </w:rPr>
        <w:t>CONTENTS</w:t>
      </w:r>
    </w:p>
    <w:sdt>
      <w:sdtPr>
        <w:alias w:val="Contents"/>
        <w:id w:val="2003318438"/>
      </w:sdtPr>
      <w:sdtEndPr/>
      <w:sdtContent>
        <w:p w14:paraId="7F05FFD8" w14:textId="4E1489AA" w:rsidR="00614B83" w:rsidRDefault="00EE0AE1">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080160" w:history="1">
            <w:r w:rsidR="00614B83" w:rsidRPr="00122973">
              <w:rPr>
                <w:rStyle w:val="Hyperlink"/>
                <w:noProof/>
              </w:rPr>
              <w:t>1. Introduction</w:t>
            </w:r>
            <w:r w:rsidR="00614B83">
              <w:rPr>
                <w:noProof/>
              </w:rPr>
              <w:tab/>
            </w:r>
            <w:r w:rsidR="00614B83">
              <w:rPr>
                <w:noProof/>
              </w:rPr>
              <w:fldChar w:fldCharType="begin"/>
            </w:r>
            <w:r w:rsidR="00614B83">
              <w:rPr>
                <w:noProof/>
              </w:rPr>
              <w:instrText xml:space="preserve"> PAGEREF _Toc244080160 \h </w:instrText>
            </w:r>
            <w:r w:rsidR="00614B83">
              <w:rPr>
                <w:noProof/>
              </w:rPr>
            </w:r>
            <w:r w:rsidR="00614B83">
              <w:rPr>
                <w:noProof/>
              </w:rPr>
              <w:fldChar w:fldCharType="separate"/>
            </w:r>
            <w:r w:rsidR="00614B83">
              <w:rPr>
                <w:noProof/>
              </w:rPr>
              <w:t>1</w:t>
            </w:r>
            <w:r w:rsidR="00614B83">
              <w:rPr>
                <w:noProof/>
              </w:rPr>
              <w:fldChar w:fldCharType="end"/>
            </w:r>
          </w:hyperlink>
        </w:p>
        <w:p w14:paraId="2434F1A3" w14:textId="58304589" w:rsidR="00614B83" w:rsidRDefault="00614B83">
          <w:pPr>
            <w:pStyle w:val="TOC1"/>
            <w:tabs>
              <w:tab w:val="right" w:leader="dot" w:pos="9016"/>
            </w:tabs>
            <w:rPr>
              <w:rFonts w:asciiTheme="minorHAnsi" w:eastAsiaTheme="minorEastAsia" w:hAnsiTheme="minorHAnsi" w:cstheme="minorBidi"/>
              <w:noProof/>
              <w:kern w:val="2"/>
              <w14:ligatures w14:val="standardContextual"/>
            </w:rPr>
          </w:pPr>
          <w:hyperlink w:anchor="_Toc244080161" w:history="1">
            <w:r w:rsidRPr="00122973">
              <w:rPr>
                <w:rStyle w:val="Hyperlink"/>
                <w:noProof/>
              </w:rPr>
              <w:t>2. Methodology at a Glance</w:t>
            </w:r>
            <w:r>
              <w:rPr>
                <w:noProof/>
              </w:rPr>
              <w:tab/>
            </w:r>
            <w:r>
              <w:rPr>
                <w:noProof/>
              </w:rPr>
              <w:fldChar w:fldCharType="begin"/>
            </w:r>
            <w:r>
              <w:rPr>
                <w:noProof/>
              </w:rPr>
              <w:instrText xml:space="preserve"> PAGEREF _Toc244080161 \h </w:instrText>
            </w:r>
            <w:r>
              <w:rPr>
                <w:noProof/>
              </w:rPr>
            </w:r>
            <w:r>
              <w:rPr>
                <w:noProof/>
              </w:rPr>
              <w:fldChar w:fldCharType="separate"/>
            </w:r>
            <w:r>
              <w:rPr>
                <w:noProof/>
              </w:rPr>
              <w:t>1</w:t>
            </w:r>
            <w:r>
              <w:rPr>
                <w:noProof/>
              </w:rPr>
              <w:fldChar w:fldCharType="end"/>
            </w:r>
          </w:hyperlink>
        </w:p>
        <w:p w14:paraId="1E26D0E9" w14:textId="48112A5E" w:rsidR="00614B83" w:rsidRDefault="00614B83">
          <w:pPr>
            <w:pStyle w:val="TOC1"/>
            <w:tabs>
              <w:tab w:val="right" w:leader="dot" w:pos="9016"/>
            </w:tabs>
            <w:rPr>
              <w:rFonts w:asciiTheme="minorHAnsi" w:eastAsiaTheme="minorEastAsia" w:hAnsiTheme="minorHAnsi" w:cstheme="minorBidi"/>
              <w:noProof/>
              <w:kern w:val="2"/>
              <w14:ligatures w14:val="standardContextual"/>
            </w:rPr>
          </w:pPr>
          <w:hyperlink w:anchor="_Toc244080162" w:history="1">
            <w:r w:rsidRPr="00122973">
              <w:rPr>
                <w:rStyle w:val="Hyperlink"/>
                <w:noProof/>
              </w:rPr>
              <w:t>3. Requirement Analysis and Planning</w:t>
            </w:r>
            <w:r>
              <w:rPr>
                <w:noProof/>
              </w:rPr>
              <w:tab/>
            </w:r>
            <w:r>
              <w:rPr>
                <w:noProof/>
              </w:rPr>
              <w:fldChar w:fldCharType="begin"/>
            </w:r>
            <w:r>
              <w:rPr>
                <w:noProof/>
              </w:rPr>
              <w:instrText xml:space="preserve"> PAGEREF _Toc244080162 \h </w:instrText>
            </w:r>
            <w:r>
              <w:rPr>
                <w:noProof/>
              </w:rPr>
            </w:r>
            <w:r>
              <w:rPr>
                <w:noProof/>
              </w:rPr>
              <w:fldChar w:fldCharType="separate"/>
            </w:r>
            <w:r>
              <w:rPr>
                <w:noProof/>
              </w:rPr>
              <w:t>2</w:t>
            </w:r>
            <w:r>
              <w:rPr>
                <w:noProof/>
              </w:rPr>
              <w:fldChar w:fldCharType="end"/>
            </w:r>
          </w:hyperlink>
        </w:p>
        <w:p w14:paraId="52293430" w14:textId="0B44E4D6" w:rsidR="00614B83" w:rsidRDefault="00614B83">
          <w:pPr>
            <w:pStyle w:val="TOC2"/>
            <w:tabs>
              <w:tab w:val="right" w:leader="dot" w:pos="9016"/>
            </w:tabs>
            <w:rPr>
              <w:rFonts w:asciiTheme="minorHAnsi" w:eastAsiaTheme="minorEastAsia" w:hAnsiTheme="minorHAnsi" w:cstheme="minorBidi"/>
              <w:noProof/>
              <w:kern w:val="2"/>
              <w14:ligatures w14:val="standardContextual"/>
            </w:rPr>
          </w:pPr>
          <w:hyperlink w:anchor="_Toc244080163" w:history="1">
            <w:r w:rsidRPr="00122973">
              <w:rPr>
                <w:rStyle w:val="Hyperlink"/>
                <w:noProof/>
              </w:rPr>
              <w:t>3.1 Sources of Requirements</w:t>
            </w:r>
            <w:r>
              <w:rPr>
                <w:noProof/>
              </w:rPr>
              <w:tab/>
            </w:r>
            <w:r>
              <w:rPr>
                <w:noProof/>
              </w:rPr>
              <w:fldChar w:fldCharType="begin"/>
            </w:r>
            <w:r>
              <w:rPr>
                <w:noProof/>
              </w:rPr>
              <w:instrText xml:space="preserve"> PAGEREF _Toc244080163 \h </w:instrText>
            </w:r>
            <w:r>
              <w:rPr>
                <w:noProof/>
              </w:rPr>
            </w:r>
            <w:r>
              <w:rPr>
                <w:noProof/>
              </w:rPr>
              <w:fldChar w:fldCharType="separate"/>
            </w:r>
            <w:r>
              <w:rPr>
                <w:noProof/>
              </w:rPr>
              <w:t>2</w:t>
            </w:r>
            <w:r>
              <w:rPr>
                <w:noProof/>
              </w:rPr>
              <w:fldChar w:fldCharType="end"/>
            </w:r>
          </w:hyperlink>
        </w:p>
        <w:p w14:paraId="11C40276" w14:textId="7046F36B" w:rsidR="00614B83" w:rsidRDefault="00614B83">
          <w:pPr>
            <w:pStyle w:val="TOC2"/>
            <w:tabs>
              <w:tab w:val="right" w:leader="dot" w:pos="9016"/>
            </w:tabs>
            <w:rPr>
              <w:rFonts w:asciiTheme="minorHAnsi" w:eastAsiaTheme="minorEastAsia" w:hAnsiTheme="minorHAnsi" w:cstheme="minorBidi"/>
              <w:noProof/>
              <w:kern w:val="2"/>
              <w14:ligatures w14:val="standardContextual"/>
            </w:rPr>
          </w:pPr>
          <w:hyperlink w:anchor="_Toc244080164" w:history="1">
            <w:r w:rsidRPr="00122973">
              <w:rPr>
                <w:rStyle w:val="Hyperlink"/>
                <w:noProof/>
              </w:rPr>
              <w:t>3.2 From Clause to Rule</w:t>
            </w:r>
            <w:r>
              <w:rPr>
                <w:noProof/>
              </w:rPr>
              <w:tab/>
            </w:r>
            <w:r>
              <w:rPr>
                <w:noProof/>
              </w:rPr>
              <w:fldChar w:fldCharType="begin"/>
            </w:r>
            <w:r>
              <w:rPr>
                <w:noProof/>
              </w:rPr>
              <w:instrText xml:space="preserve"> PAGEREF _Toc244080164 \h </w:instrText>
            </w:r>
            <w:r>
              <w:rPr>
                <w:noProof/>
              </w:rPr>
            </w:r>
            <w:r>
              <w:rPr>
                <w:noProof/>
              </w:rPr>
              <w:fldChar w:fldCharType="separate"/>
            </w:r>
            <w:r>
              <w:rPr>
                <w:noProof/>
              </w:rPr>
              <w:t>2</w:t>
            </w:r>
            <w:r>
              <w:rPr>
                <w:noProof/>
              </w:rPr>
              <w:fldChar w:fldCharType="end"/>
            </w:r>
          </w:hyperlink>
        </w:p>
        <w:p w14:paraId="279F275C" w14:textId="19E57C76" w:rsidR="00614B83" w:rsidRDefault="00614B83">
          <w:pPr>
            <w:pStyle w:val="TOC2"/>
            <w:tabs>
              <w:tab w:val="right" w:leader="dot" w:pos="9016"/>
            </w:tabs>
            <w:rPr>
              <w:rFonts w:asciiTheme="minorHAnsi" w:eastAsiaTheme="minorEastAsia" w:hAnsiTheme="minorHAnsi" w:cstheme="minorBidi"/>
              <w:noProof/>
              <w:kern w:val="2"/>
              <w14:ligatures w14:val="standardContextual"/>
            </w:rPr>
          </w:pPr>
          <w:hyperlink w:anchor="_Toc244080165" w:history="1">
            <w:r w:rsidRPr="00122973">
              <w:rPr>
                <w:rStyle w:val="Hyperlink"/>
                <w:noProof/>
              </w:rPr>
              <w:t>3.3 Scope Definition</w:t>
            </w:r>
            <w:r>
              <w:rPr>
                <w:noProof/>
              </w:rPr>
              <w:tab/>
            </w:r>
            <w:r>
              <w:rPr>
                <w:noProof/>
              </w:rPr>
              <w:fldChar w:fldCharType="begin"/>
            </w:r>
            <w:r>
              <w:rPr>
                <w:noProof/>
              </w:rPr>
              <w:instrText xml:space="preserve"> PAGEREF _Toc244080165 \h </w:instrText>
            </w:r>
            <w:r>
              <w:rPr>
                <w:noProof/>
              </w:rPr>
            </w:r>
            <w:r>
              <w:rPr>
                <w:noProof/>
              </w:rPr>
              <w:fldChar w:fldCharType="separate"/>
            </w:r>
            <w:r>
              <w:rPr>
                <w:noProof/>
              </w:rPr>
              <w:t>3</w:t>
            </w:r>
            <w:r>
              <w:rPr>
                <w:noProof/>
              </w:rPr>
              <w:fldChar w:fldCharType="end"/>
            </w:r>
          </w:hyperlink>
        </w:p>
        <w:p w14:paraId="1FB5BAA2" w14:textId="414C8AE5" w:rsidR="00614B83" w:rsidRDefault="00614B83">
          <w:pPr>
            <w:pStyle w:val="TOC2"/>
            <w:tabs>
              <w:tab w:val="right" w:leader="dot" w:pos="9016"/>
            </w:tabs>
            <w:rPr>
              <w:rFonts w:asciiTheme="minorHAnsi" w:eastAsiaTheme="minorEastAsia" w:hAnsiTheme="minorHAnsi" w:cstheme="minorBidi"/>
              <w:noProof/>
              <w:kern w:val="2"/>
              <w14:ligatures w14:val="standardContextual"/>
            </w:rPr>
          </w:pPr>
          <w:hyperlink w:anchor="_Toc244080166" w:history="1">
            <w:r w:rsidRPr="00122973">
              <w:rPr>
                <w:rStyle w:val="Hyperlink"/>
                <w:noProof/>
              </w:rPr>
              <w:t>3.4 Planning</w:t>
            </w:r>
            <w:r>
              <w:rPr>
                <w:noProof/>
              </w:rPr>
              <w:tab/>
            </w:r>
            <w:r>
              <w:rPr>
                <w:noProof/>
              </w:rPr>
              <w:fldChar w:fldCharType="begin"/>
            </w:r>
            <w:r>
              <w:rPr>
                <w:noProof/>
              </w:rPr>
              <w:instrText xml:space="preserve"> PAGEREF _Toc244080166 \h </w:instrText>
            </w:r>
            <w:r>
              <w:rPr>
                <w:noProof/>
              </w:rPr>
            </w:r>
            <w:r>
              <w:rPr>
                <w:noProof/>
              </w:rPr>
              <w:fldChar w:fldCharType="separate"/>
            </w:r>
            <w:r>
              <w:rPr>
                <w:noProof/>
              </w:rPr>
              <w:t>3</w:t>
            </w:r>
            <w:r>
              <w:rPr>
                <w:noProof/>
              </w:rPr>
              <w:fldChar w:fldCharType="end"/>
            </w:r>
          </w:hyperlink>
        </w:p>
        <w:p w14:paraId="19C593E6" w14:textId="3784897A" w:rsidR="00614B83" w:rsidRDefault="00614B83">
          <w:pPr>
            <w:pStyle w:val="TOC1"/>
            <w:tabs>
              <w:tab w:val="right" w:leader="dot" w:pos="9016"/>
            </w:tabs>
            <w:rPr>
              <w:rFonts w:asciiTheme="minorHAnsi" w:eastAsiaTheme="minorEastAsia" w:hAnsiTheme="minorHAnsi" w:cstheme="minorBidi"/>
              <w:noProof/>
              <w:kern w:val="2"/>
              <w14:ligatures w14:val="standardContextual"/>
            </w:rPr>
          </w:pPr>
          <w:hyperlink w:anchor="_Toc244080167" w:history="1">
            <w:r w:rsidRPr="00122973">
              <w:rPr>
                <w:rStyle w:val="Hyperlink"/>
                <w:noProof/>
              </w:rPr>
              <w:t>4. Phase-wise Execution</w:t>
            </w:r>
            <w:r>
              <w:rPr>
                <w:noProof/>
              </w:rPr>
              <w:tab/>
            </w:r>
            <w:r>
              <w:rPr>
                <w:noProof/>
              </w:rPr>
              <w:fldChar w:fldCharType="begin"/>
            </w:r>
            <w:r>
              <w:rPr>
                <w:noProof/>
              </w:rPr>
              <w:instrText xml:space="preserve"> PAGEREF _Toc244080167 \h </w:instrText>
            </w:r>
            <w:r>
              <w:rPr>
                <w:noProof/>
              </w:rPr>
            </w:r>
            <w:r>
              <w:rPr>
                <w:noProof/>
              </w:rPr>
              <w:fldChar w:fldCharType="separate"/>
            </w:r>
            <w:r>
              <w:rPr>
                <w:noProof/>
              </w:rPr>
              <w:t>3</w:t>
            </w:r>
            <w:r>
              <w:rPr>
                <w:noProof/>
              </w:rPr>
              <w:fldChar w:fldCharType="end"/>
            </w:r>
          </w:hyperlink>
        </w:p>
        <w:p w14:paraId="4BC79720" w14:textId="3AE52A1A" w:rsidR="00614B83" w:rsidRDefault="00614B83">
          <w:pPr>
            <w:pStyle w:val="TOC1"/>
            <w:tabs>
              <w:tab w:val="right" w:leader="dot" w:pos="9016"/>
            </w:tabs>
            <w:rPr>
              <w:rFonts w:asciiTheme="minorHAnsi" w:eastAsiaTheme="minorEastAsia" w:hAnsiTheme="minorHAnsi" w:cstheme="minorBidi"/>
              <w:noProof/>
              <w:kern w:val="2"/>
              <w14:ligatures w14:val="standardContextual"/>
            </w:rPr>
          </w:pPr>
          <w:hyperlink w:anchor="_Toc244080168" w:history="1">
            <w:r w:rsidRPr="00122973">
              <w:rPr>
                <w:rStyle w:val="Hyperlink"/>
                <w:noProof/>
              </w:rPr>
              <w:t>5. Week-by-Week Log</w:t>
            </w:r>
            <w:r>
              <w:rPr>
                <w:noProof/>
              </w:rPr>
              <w:tab/>
            </w:r>
            <w:r>
              <w:rPr>
                <w:noProof/>
              </w:rPr>
              <w:fldChar w:fldCharType="begin"/>
            </w:r>
            <w:r>
              <w:rPr>
                <w:noProof/>
              </w:rPr>
              <w:instrText xml:space="preserve"> PAGEREF _Toc244080168 \h </w:instrText>
            </w:r>
            <w:r>
              <w:rPr>
                <w:noProof/>
              </w:rPr>
            </w:r>
            <w:r>
              <w:rPr>
                <w:noProof/>
              </w:rPr>
              <w:fldChar w:fldCharType="separate"/>
            </w:r>
            <w:r>
              <w:rPr>
                <w:noProof/>
              </w:rPr>
              <w:t>4</w:t>
            </w:r>
            <w:r>
              <w:rPr>
                <w:noProof/>
              </w:rPr>
              <w:fldChar w:fldCharType="end"/>
            </w:r>
          </w:hyperlink>
        </w:p>
        <w:p w14:paraId="42FD85C9" w14:textId="30EA1A05" w:rsidR="00614B83" w:rsidRDefault="00614B83">
          <w:pPr>
            <w:pStyle w:val="TOC1"/>
            <w:tabs>
              <w:tab w:val="right" w:leader="dot" w:pos="9016"/>
            </w:tabs>
            <w:rPr>
              <w:rFonts w:asciiTheme="minorHAnsi" w:eastAsiaTheme="minorEastAsia" w:hAnsiTheme="minorHAnsi" w:cstheme="minorBidi"/>
              <w:noProof/>
              <w:kern w:val="2"/>
              <w14:ligatures w14:val="standardContextual"/>
            </w:rPr>
          </w:pPr>
          <w:hyperlink w:anchor="_Toc244080169" w:history="1">
            <w:r w:rsidRPr="00122973">
              <w:rPr>
                <w:rStyle w:val="Hyperlink"/>
                <w:noProof/>
              </w:rPr>
              <w:t>6. Development Workflow</w:t>
            </w:r>
            <w:r>
              <w:rPr>
                <w:noProof/>
              </w:rPr>
              <w:tab/>
            </w:r>
            <w:r>
              <w:rPr>
                <w:noProof/>
              </w:rPr>
              <w:fldChar w:fldCharType="begin"/>
            </w:r>
            <w:r>
              <w:rPr>
                <w:noProof/>
              </w:rPr>
              <w:instrText xml:space="preserve"> PAGEREF _Toc244080169 \h </w:instrText>
            </w:r>
            <w:r>
              <w:rPr>
                <w:noProof/>
              </w:rPr>
            </w:r>
            <w:r>
              <w:rPr>
                <w:noProof/>
              </w:rPr>
              <w:fldChar w:fldCharType="separate"/>
            </w:r>
            <w:r>
              <w:rPr>
                <w:noProof/>
              </w:rPr>
              <w:t>5</w:t>
            </w:r>
            <w:r>
              <w:rPr>
                <w:noProof/>
              </w:rPr>
              <w:fldChar w:fldCharType="end"/>
            </w:r>
          </w:hyperlink>
        </w:p>
        <w:p w14:paraId="13023DB9" w14:textId="1506D224" w:rsidR="00614B83" w:rsidRDefault="00614B83">
          <w:pPr>
            <w:pStyle w:val="TOC2"/>
            <w:tabs>
              <w:tab w:val="right" w:leader="dot" w:pos="9016"/>
            </w:tabs>
            <w:rPr>
              <w:rFonts w:asciiTheme="minorHAnsi" w:eastAsiaTheme="minorEastAsia" w:hAnsiTheme="minorHAnsi" w:cstheme="minorBidi"/>
              <w:noProof/>
              <w:kern w:val="2"/>
              <w14:ligatures w14:val="standardContextual"/>
            </w:rPr>
          </w:pPr>
          <w:hyperlink w:anchor="_Toc244080170" w:history="1">
            <w:r w:rsidRPr="00122973">
              <w:rPr>
                <w:rStyle w:val="Hyperlink"/>
                <w:noProof/>
              </w:rPr>
              <w:t>6.1 The Per-Rule Loop</w:t>
            </w:r>
            <w:r>
              <w:rPr>
                <w:noProof/>
              </w:rPr>
              <w:tab/>
            </w:r>
            <w:r>
              <w:rPr>
                <w:noProof/>
              </w:rPr>
              <w:fldChar w:fldCharType="begin"/>
            </w:r>
            <w:r>
              <w:rPr>
                <w:noProof/>
              </w:rPr>
              <w:instrText xml:space="preserve"> PAGEREF _Toc244080170 \h </w:instrText>
            </w:r>
            <w:r>
              <w:rPr>
                <w:noProof/>
              </w:rPr>
            </w:r>
            <w:r>
              <w:rPr>
                <w:noProof/>
              </w:rPr>
              <w:fldChar w:fldCharType="separate"/>
            </w:r>
            <w:r>
              <w:rPr>
                <w:noProof/>
              </w:rPr>
              <w:t>5</w:t>
            </w:r>
            <w:r>
              <w:rPr>
                <w:noProof/>
              </w:rPr>
              <w:fldChar w:fldCharType="end"/>
            </w:r>
          </w:hyperlink>
        </w:p>
        <w:p w14:paraId="5806A38B" w14:textId="597035D8" w:rsidR="00614B83" w:rsidRDefault="00614B83">
          <w:pPr>
            <w:pStyle w:val="TOC2"/>
            <w:tabs>
              <w:tab w:val="right" w:leader="dot" w:pos="9016"/>
            </w:tabs>
            <w:rPr>
              <w:rFonts w:asciiTheme="minorHAnsi" w:eastAsiaTheme="minorEastAsia" w:hAnsiTheme="minorHAnsi" w:cstheme="minorBidi"/>
              <w:noProof/>
              <w:kern w:val="2"/>
              <w14:ligatures w14:val="standardContextual"/>
            </w:rPr>
          </w:pPr>
          <w:hyperlink w:anchor="_Toc244080171" w:history="1">
            <w:r w:rsidRPr="00122973">
              <w:rPr>
                <w:rStyle w:val="Hyperlink"/>
                <w:noProof/>
              </w:rPr>
              <w:t>6.2 Working Practice</w:t>
            </w:r>
            <w:r>
              <w:rPr>
                <w:noProof/>
              </w:rPr>
              <w:tab/>
            </w:r>
            <w:r>
              <w:rPr>
                <w:noProof/>
              </w:rPr>
              <w:fldChar w:fldCharType="begin"/>
            </w:r>
            <w:r>
              <w:rPr>
                <w:noProof/>
              </w:rPr>
              <w:instrText xml:space="preserve"> PAGEREF _Toc244080171 \h </w:instrText>
            </w:r>
            <w:r>
              <w:rPr>
                <w:noProof/>
              </w:rPr>
            </w:r>
            <w:r>
              <w:rPr>
                <w:noProof/>
              </w:rPr>
              <w:fldChar w:fldCharType="separate"/>
            </w:r>
            <w:r>
              <w:rPr>
                <w:noProof/>
              </w:rPr>
              <w:t>6</w:t>
            </w:r>
            <w:r>
              <w:rPr>
                <w:noProof/>
              </w:rPr>
              <w:fldChar w:fldCharType="end"/>
            </w:r>
          </w:hyperlink>
        </w:p>
        <w:p w14:paraId="11BCF453" w14:textId="4CD9D451" w:rsidR="00614B83" w:rsidRDefault="00614B83">
          <w:pPr>
            <w:pStyle w:val="TOC1"/>
            <w:tabs>
              <w:tab w:val="right" w:leader="dot" w:pos="9016"/>
            </w:tabs>
            <w:rPr>
              <w:rFonts w:asciiTheme="minorHAnsi" w:eastAsiaTheme="minorEastAsia" w:hAnsiTheme="minorHAnsi" w:cstheme="minorBidi"/>
              <w:noProof/>
              <w:kern w:val="2"/>
              <w14:ligatures w14:val="standardContextual"/>
            </w:rPr>
          </w:pPr>
          <w:hyperlink w:anchor="_Toc244080172" w:history="1">
            <w:r w:rsidRPr="00122973">
              <w:rPr>
                <w:rStyle w:val="Hyperlink"/>
                <w:noProof/>
              </w:rPr>
              <w:t>7. Tools and Environment</w:t>
            </w:r>
            <w:r>
              <w:rPr>
                <w:noProof/>
              </w:rPr>
              <w:tab/>
            </w:r>
            <w:r>
              <w:rPr>
                <w:noProof/>
              </w:rPr>
              <w:fldChar w:fldCharType="begin"/>
            </w:r>
            <w:r>
              <w:rPr>
                <w:noProof/>
              </w:rPr>
              <w:instrText xml:space="preserve"> PAGEREF _Toc244080172 \h </w:instrText>
            </w:r>
            <w:r>
              <w:rPr>
                <w:noProof/>
              </w:rPr>
            </w:r>
            <w:r>
              <w:rPr>
                <w:noProof/>
              </w:rPr>
              <w:fldChar w:fldCharType="separate"/>
            </w:r>
            <w:r>
              <w:rPr>
                <w:noProof/>
              </w:rPr>
              <w:t>6</w:t>
            </w:r>
            <w:r>
              <w:rPr>
                <w:noProof/>
              </w:rPr>
              <w:fldChar w:fldCharType="end"/>
            </w:r>
          </w:hyperlink>
        </w:p>
        <w:p w14:paraId="18F5CC0D" w14:textId="7FF64055" w:rsidR="00614B83" w:rsidRDefault="00614B83">
          <w:pPr>
            <w:pStyle w:val="TOC1"/>
            <w:tabs>
              <w:tab w:val="right" w:leader="dot" w:pos="9016"/>
            </w:tabs>
            <w:rPr>
              <w:rFonts w:asciiTheme="minorHAnsi" w:eastAsiaTheme="minorEastAsia" w:hAnsiTheme="minorHAnsi" w:cstheme="minorBidi"/>
              <w:noProof/>
              <w:kern w:val="2"/>
              <w14:ligatures w14:val="standardContextual"/>
            </w:rPr>
          </w:pPr>
          <w:hyperlink w:anchor="_Toc244080173" w:history="1">
            <w:r w:rsidRPr="00122973">
              <w:rPr>
                <w:rStyle w:val="Hyperlink"/>
                <w:noProof/>
              </w:rPr>
              <w:t>8. Verification and Validation</w:t>
            </w:r>
            <w:r>
              <w:rPr>
                <w:noProof/>
              </w:rPr>
              <w:tab/>
            </w:r>
            <w:r>
              <w:rPr>
                <w:noProof/>
              </w:rPr>
              <w:fldChar w:fldCharType="begin"/>
            </w:r>
            <w:r>
              <w:rPr>
                <w:noProof/>
              </w:rPr>
              <w:instrText xml:space="preserve"> PAGEREF _Toc244080173 \h </w:instrText>
            </w:r>
            <w:r>
              <w:rPr>
                <w:noProof/>
              </w:rPr>
            </w:r>
            <w:r>
              <w:rPr>
                <w:noProof/>
              </w:rPr>
              <w:fldChar w:fldCharType="separate"/>
            </w:r>
            <w:r>
              <w:rPr>
                <w:noProof/>
              </w:rPr>
              <w:t>6</w:t>
            </w:r>
            <w:r>
              <w:rPr>
                <w:noProof/>
              </w:rPr>
              <w:fldChar w:fldCharType="end"/>
            </w:r>
          </w:hyperlink>
        </w:p>
        <w:p w14:paraId="28A1D588" w14:textId="4C4092AB" w:rsidR="00614B83" w:rsidRDefault="00614B83">
          <w:pPr>
            <w:pStyle w:val="TOC1"/>
            <w:tabs>
              <w:tab w:val="right" w:leader="dot" w:pos="9016"/>
            </w:tabs>
            <w:rPr>
              <w:rFonts w:asciiTheme="minorHAnsi" w:eastAsiaTheme="minorEastAsia" w:hAnsiTheme="minorHAnsi" w:cstheme="minorBidi"/>
              <w:noProof/>
              <w:kern w:val="2"/>
              <w14:ligatures w14:val="standardContextual"/>
            </w:rPr>
          </w:pPr>
          <w:hyperlink w:anchor="_Toc244080174" w:history="1">
            <w:r w:rsidRPr="00122973">
              <w:rPr>
                <w:rStyle w:val="Hyperlink"/>
                <w:noProof/>
              </w:rPr>
              <w:t>9. Risk Management</w:t>
            </w:r>
            <w:r>
              <w:rPr>
                <w:noProof/>
              </w:rPr>
              <w:tab/>
            </w:r>
            <w:r>
              <w:rPr>
                <w:noProof/>
              </w:rPr>
              <w:fldChar w:fldCharType="begin"/>
            </w:r>
            <w:r>
              <w:rPr>
                <w:noProof/>
              </w:rPr>
              <w:instrText xml:space="preserve"> PAGEREF _Toc244080174 \h </w:instrText>
            </w:r>
            <w:r>
              <w:rPr>
                <w:noProof/>
              </w:rPr>
            </w:r>
            <w:r>
              <w:rPr>
                <w:noProof/>
              </w:rPr>
              <w:fldChar w:fldCharType="separate"/>
            </w:r>
            <w:r>
              <w:rPr>
                <w:noProof/>
              </w:rPr>
              <w:t>7</w:t>
            </w:r>
            <w:r>
              <w:rPr>
                <w:noProof/>
              </w:rPr>
              <w:fldChar w:fldCharType="end"/>
            </w:r>
          </w:hyperlink>
        </w:p>
        <w:p w14:paraId="63898ED5" w14:textId="255F3465" w:rsidR="00614B83" w:rsidRDefault="00614B83">
          <w:pPr>
            <w:pStyle w:val="TOC1"/>
            <w:tabs>
              <w:tab w:val="right" w:leader="dot" w:pos="9016"/>
            </w:tabs>
            <w:rPr>
              <w:rFonts w:asciiTheme="minorHAnsi" w:eastAsiaTheme="minorEastAsia" w:hAnsiTheme="minorHAnsi" w:cstheme="minorBidi"/>
              <w:noProof/>
              <w:kern w:val="2"/>
              <w14:ligatures w14:val="standardContextual"/>
            </w:rPr>
          </w:pPr>
          <w:hyperlink w:anchor="_Toc244080175" w:history="1">
            <w:r w:rsidRPr="00122973">
              <w:rPr>
                <w:rStyle w:val="Hyperlink"/>
                <w:noProof/>
              </w:rPr>
              <w:t>10. Communication and Review</w:t>
            </w:r>
            <w:r>
              <w:rPr>
                <w:noProof/>
              </w:rPr>
              <w:tab/>
            </w:r>
            <w:r>
              <w:rPr>
                <w:noProof/>
              </w:rPr>
              <w:fldChar w:fldCharType="begin"/>
            </w:r>
            <w:r>
              <w:rPr>
                <w:noProof/>
              </w:rPr>
              <w:instrText xml:space="preserve"> PAGEREF _Toc244080175 \h </w:instrText>
            </w:r>
            <w:r>
              <w:rPr>
                <w:noProof/>
              </w:rPr>
            </w:r>
            <w:r>
              <w:rPr>
                <w:noProof/>
              </w:rPr>
              <w:fldChar w:fldCharType="separate"/>
            </w:r>
            <w:r>
              <w:rPr>
                <w:noProof/>
              </w:rPr>
              <w:t>7</w:t>
            </w:r>
            <w:r>
              <w:rPr>
                <w:noProof/>
              </w:rPr>
              <w:fldChar w:fldCharType="end"/>
            </w:r>
          </w:hyperlink>
        </w:p>
        <w:p w14:paraId="2F3965B6" w14:textId="085638E7" w:rsidR="00614B83" w:rsidRDefault="00614B83">
          <w:pPr>
            <w:pStyle w:val="TOC1"/>
            <w:tabs>
              <w:tab w:val="right" w:leader="dot" w:pos="9016"/>
            </w:tabs>
            <w:rPr>
              <w:rFonts w:asciiTheme="minorHAnsi" w:eastAsiaTheme="minorEastAsia" w:hAnsiTheme="minorHAnsi" w:cstheme="minorBidi"/>
              <w:noProof/>
              <w:kern w:val="2"/>
              <w14:ligatures w14:val="standardContextual"/>
            </w:rPr>
          </w:pPr>
          <w:hyperlink w:anchor="_Toc244080176" w:history="1">
            <w:r w:rsidRPr="00122973">
              <w:rPr>
                <w:rStyle w:val="Hyperlink"/>
                <w:noProof/>
              </w:rPr>
              <w:t>11. Outcomes against Objectives</w:t>
            </w:r>
            <w:r>
              <w:rPr>
                <w:noProof/>
              </w:rPr>
              <w:tab/>
            </w:r>
            <w:r>
              <w:rPr>
                <w:noProof/>
              </w:rPr>
              <w:fldChar w:fldCharType="begin"/>
            </w:r>
            <w:r>
              <w:rPr>
                <w:noProof/>
              </w:rPr>
              <w:instrText xml:space="preserve"> PAGEREF _Toc244080176 \h </w:instrText>
            </w:r>
            <w:r>
              <w:rPr>
                <w:noProof/>
              </w:rPr>
            </w:r>
            <w:r>
              <w:rPr>
                <w:noProof/>
              </w:rPr>
              <w:fldChar w:fldCharType="separate"/>
            </w:r>
            <w:r>
              <w:rPr>
                <w:noProof/>
              </w:rPr>
              <w:t>8</w:t>
            </w:r>
            <w:r>
              <w:rPr>
                <w:noProof/>
              </w:rPr>
              <w:fldChar w:fldCharType="end"/>
            </w:r>
          </w:hyperlink>
        </w:p>
        <w:p w14:paraId="47FFB2E9" w14:textId="7B56C521" w:rsidR="00614B83" w:rsidRDefault="00614B83">
          <w:pPr>
            <w:pStyle w:val="TOC2"/>
            <w:tabs>
              <w:tab w:val="right" w:leader="dot" w:pos="9016"/>
            </w:tabs>
            <w:rPr>
              <w:rFonts w:asciiTheme="minorHAnsi" w:eastAsiaTheme="minorEastAsia" w:hAnsiTheme="minorHAnsi" w:cstheme="minorBidi"/>
              <w:noProof/>
              <w:kern w:val="2"/>
              <w14:ligatures w14:val="standardContextual"/>
            </w:rPr>
          </w:pPr>
          <w:hyperlink w:anchor="_Toc244080177" w:history="1">
            <w:r w:rsidRPr="00122973">
              <w:rPr>
                <w:rStyle w:val="Hyperlink"/>
                <w:noProof/>
              </w:rPr>
              <w:t>11.1 Reflection on the Methodology</w:t>
            </w:r>
            <w:r>
              <w:rPr>
                <w:noProof/>
              </w:rPr>
              <w:tab/>
            </w:r>
            <w:r>
              <w:rPr>
                <w:noProof/>
              </w:rPr>
              <w:fldChar w:fldCharType="begin"/>
            </w:r>
            <w:r>
              <w:rPr>
                <w:noProof/>
              </w:rPr>
              <w:instrText xml:space="preserve"> PAGEREF _Toc244080177 \h </w:instrText>
            </w:r>
            <w:r>
              <w:rPr>
                <w:noProof/>
              </w:rPr>
            </w:r>
            <w:r>
              <w:rPr>
                <w:noProof/>
              </w:rPr>
              <w:fldChar w:fldCharType="separate"/>
            </w:r>
            <w:r>
              <w:rPr>
                <w:noProof/>
              </w:rPr>
              <w:t>8</w:t>
            </w:r>
            <w:r>
              <w:rPr>
                <w:noProof/>
              </w:rPr>
              <w:fldChar w:fldCharType="end"/>
            </w:r>
          </w:hyperlink>
        </w:p>
        <w:p w14:paraId="61219195" w14:textId="377F6C89" w:rsidR="00C47B0E" w:rsidRDefault="00EE0AE1">
          <w:r>
            <w:fldChar w:fldCharType="end"/>
          </w:r>
        </w:p>
      </w:sdtContent>
    </w:sdt>
    <w:p w14:paraId="5FDAE6CE" w14:textId="77777777" w:rsidR="00C47B0E" w:rsidRDefault="00C47B0E">
      <w:pPr>
        <w:sectPr w:rsidR="00C47B0E">
          <w:footerReference w:type="default" r:id="rId8"/>
          <w:pgSz w:w="11906" w:h="16838"/>
          <w:pgMar w:top="1440" w:right="1440" w:bottom="1440" w:left="1440" w:header="708" w:footer="708" w:gutter="0"/>
          <w:pgNumType w:fmt="lowerRoman" w:start="1"/>
          <w:cols w:space="720"/>
          <w:docGrid w:linePitch="360"/>
        </w:sectPr>
      </w:pPr>
    </w:p>
    <w:p w14:paraId="6BD55954" w14:textId="77777777" w:rsidR="00C47B0E" w:rsidRDefault="00EE0AE1">
      <w:pPr>
        <w:pStyle w:val="Heading1"/>
        <w:spacing w:before="0"/>
      </w:pPr>
      <w:bookmarkStart w:id="0" w:name="_Toc244080160"/>
      <w:r>
        <w:t>1. Introduction</w:t>
      </w:r>
      <w:bookmarkEnd w:id="0"/>
    </w:p>
    <w:p w14:paraId="72D0EC51" w14:textId="77777777" w:rsidR="00C47B0E" w:rsidRDefault="00EE0AE1">
      <w:pPr>
        <w:spacing w:after="120" w:line="360" w:lineRule="auto"/>
        <w:jc w:val="both"/>
      </w:pPr>
      <w:r>
        <w:t xml:space="preserve">This document describes </w:t>
      </w:r>
      <w:r>
        <w:rPr>
          <w:b/>
          <w:bCs/>
        </w:rPr>
        <w:t>how</w:t>
      </w:r>
      <w:r>
        <w:t xml:space="preserve"> the internship project was executed: how requirements were gathered and analysed, how the work was planned and divided into phases, what was done each week, how quality was assured and risks were handled, and how progress was reviewed. The design and implementation of the system itself are described in the accompanying training report.</w:t>
      </w:r>
    </w:p>
    <w:p w14:paraId="5406C28E" w14:textId="77777777" w:rsidR="00C47B0E" w:rsidRDefault="00EE0AE1">
      <w:pPr>
        <w:spacing w:after="120" w:line="360" w:lineRule="auto"/>
        <w:jc w:val="both"/>
      </w:pPr>
      <w:r>
        <w:t>The project was a claims auto-adjudication engine for Niva Bupa's ReAssure 3.0 health insurance product. Given a claim line item and the policy, member and benefit data, the engine decides whether to approve, partially approve, reject or refer the claim to a human reviewer, computes the payable amount, and records the reasoning behind every step. Deterministic rules handle eligibility and money; a large language model (LLM) is used only to interpret clinical text.</w:t>
      </w:r>
    </w:p>
    <w:p w14:paraId="2262A76A" w14:textId="77777777" w:rsidR="00C47B0E" w:rsidRDefault="00EE0AE1">
      <w:pPr>
        <w:pStyle w:val="TableCaption"/>
        <w:keepNext/>
        <w:spacing w:before="160" w:after="80"/>
        <w:jc w:val="center"/>
      </w:pPr>
      <w:r>
        <w:rPr>
          <w:b/>
          <w:bCs/>
        </w:rPr>
        <w:t xml:space="preserve">Table 1: </w:t>
      </w:r>
      <w:r>
        <w:rPr>
          <w:i/>
          <w:iCs/>
        </w:rPr>
        <w:t>Internship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6686"/>
      </w:tblGrid>
      <w:tr w:rsidR="00C47B0E" w14:paraId="52108D2C" w14:textId="77777777">
        <w:tblPrEx>
          <w:tblCellMar>
            <w:top w:w="0" w:type="dxa"/>
            <w:bottom w:w="0" w:type="dxa"/>
          </w:tblCellMar>
        </w:tblPrEx>
        <w:trPr>
          <w:tblHeader/>
        </w:trPr>
        <w:tc>
          <w:tcPr>
            <w:tcW w:w="2340"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3DBD6194" w14:textId="77777777" w:rsidR="00C47B0E" w:rsidRDefault="00EE0AE1">
            <w:r>
              <w:rPr>
                <w:b/>
                <w:bCs/>
                <w:color w:val="FFFFFF"/>
                <w:sz w:val="20"/>
                <w:szCs w:val="20"/>
              </w:rPr>
              <w:t>Item</w:t>
            </w:r>
          </w:p>
        </w:tc>
        <w:tc>
          <w:tcPr>
            <w:tcW w:w="6686"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25553CF7" w14:textId="77777777" w:rsidR="00C47B0E" w:rsidRDefault="00EE0AE1">
            <w:r>
              <w:rPr>
                <w:b/>
                <w:bCs/>
                <w:color w:val="FFFFFF"/>
                <w:sz w:val="20"/>
                <w:szCs w:val="20"/>
              </w:rPr>
              <w:t>Details</w:t>
            </w:r>
          </w:p>
        </w:tc>
      </w:tr>
      <w:tr w:rsidR="00C47B0E" w14:paraId="2E55DE9B" w14:textId="77777777">
        <w:tblPrEx>
          <w:tblCellMar>
            <w:top w:w="0" w:type="dxa"/>
            <w:bottom w:w="0" w:type="dxa"/>
          </w:tblCellMar>
        </w:tblPrEx>
        <w:trPr>
          <w:cantSplit/>
        </w:trPr>
        <w:tc>
          <w:tcPr>
            <w:tcW w:w="234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004A8B9" w14:textId="77777777" w:rsidR="00C47B0E" w:rsidRDefault="00EE0AE1">
            <w:r>
              <w:rPr>
                <w:sz w:val="20"/>
                <w:szCs w:val="20"/>
              </w:rPr>
              <w:t>Student</w:t>
            </w:r>
          </w:p>
        </w:tc>
        <w:tc>
          <w:tcPr>
            <w:tcW w:w="6686"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DC9B5F2" w14:textId="77777777" w:rsidR="00C47B0E" w:rsidRDefault="00EE0AE1">
            <w:r>
              <w:rPr>
                <w:sz w:val="20"/>
                <w:szCs w:val="20"/>
              </w:rPr>
              <w:t>Manvik Talwar (23FE10CAI00130), B.Tech CSE (AIML), 7th semester</w:t>
            </w:r>
          </w:p>
        </w:tc>
      </w:tr>
      <w:tr w:rsidR="00C47B0E" w14:paraId="725BBCF6" w14:textId="77777777">
        <w:tblPrEx>
          <w:tblCellMar>
            <w:top w:w="0" w:type="dxa"/>
            <w:bottom w:w="0" w:type="dxa"/>
          </w:tblCellMar>
        </w:tblPrEx>
        <w:trPr>
          <w:cantSplit/>
        </w:trPr>
        <w:tc>
          <w:tcPr>
            <w:tcW w:w="234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F49A40C" w14:textId="77777777" w:rsidR="00C47B0E" w:rsidRDefault="00EE0AE1">
            <w:r>
              <w:rPr>
                <w:sz w:val="20"/>
                <w:szCs w:val="20"/>
              </w:rPr>
              <w:t>Course</w:t>
            </w:r>
          </w:p>
        </w:tc>
        <w:tc>
          <w:tcPr>
            <w:tcW w:w="6686"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7271BA1" w14:textId="77777777" w:rsidR="00C47B0E" w:rsidRDefault="00EE0AE1">
            <w:r>
              <w:rPr>
                <w:sz w:val="20"/>
                <w:szCs w:val="20"/>
              </w:rPr>
              <w:t>Industrial Training/Internship (AIM 4170), 2026-2027</w:t>
            </w:r>
          </w:p>
        </w:tc>
      </w:tr>
      <w:tr w:rsidR="00C47B0E" w14:paraId="0750F8A9" w14:textId="77777777">
        <w:tblPrEx>
          <w:tblCellMar>
            <w:top w:w="0" w:type="dxa"/>
            <w:bottom w:w="0" w:type="dxa"/>
          </w:tblCellMar>
        </w:tblPrEx>
        <w:trPr>
          <w:cantSplit/>
        </w:trPr>
        <w:tc>
          <w:tcPr>
            <w:tcW w:w="234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46D2287" w14:textId="77777777" w:rsidR="00C47B0E" w:rsidRDefault="00EE0AE1">
            <w:r>
              <w:rPr>
                <w:sz w:val="20"/>
                <w:szCs w:val="20"/>
              </w:rPr>
              <w:t>Organisation</w:t>
            </w:r>
          </w:p>
        </w:tc>
        <w:tc>
          <w:tcPr>
            <w:tcW w:w="6686"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9D263F2" w14:textId="77777777" w:rsidR="00C47B0E" w:rsidRDefault="00EE0AE1">
            <w:r>
              <w:rPr>
                <w:sz w:val="20"/>
                <w:szCs w:val="20"/>
              </w:rPr>
              <w:t>Niva Bupa Health Insurance Company Limited, Gurugram head office</w:t>
            </w:r>
          </w:p>
        </w:tc>
      </w:tr>
      <w:tr w:rsidR="00C47B0E" w14:paraId="2542EF56" w14:textId="77777777">
        <w:tblPrEx>
          <w:tblCellMar>
            <w:top w:w="0" w:type="dxa"/>
            <w:bottom w:w="0" w:type="dxa"/>
          </w:tblCellMar>
        </w:tblPrEx>
        <w:trPr>
          <w:cantSplit/>
        </w:trPr>
        <w:tc>
          <w:tcPr>
            <w:tcW w:w="234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8601248" w14:textId="77777777" w:rsidR="00C47B0E" w:rsidRDefault="00EE0AE1">
            <w:r>
              <w:rPr>
                <w:sz w:val="20"/>
                <w:szCs w:val="20"/>
              </w:rPr>
              <w:t>Team</w:t>
            </w:r>
          </w:p>
        </w:tc>
        <w:tc>
          <w:tcPr>
            <w:tcW w:w="6686"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8AA3869" w14:textId="77777777" w:rsidR="00C47B0E" w:rsidRDefault="00EE0AE1">
            <w:r>
              <w:rPr>
                <w:sz w:val="20"/>
                <w:szCs w:val="20"/>
              </w:rPr>
              <w:t>IT Applications</w:t>
            </w:r>
          </w:p>
        </w:tc>
      </w:tr>
      <w:tr w:rsidR="00C47B0E" w14:paraId="0C7A652D" w14:textId="77777777">
        <w:tblPrEx>
          <w:tblCellMar>
            <w:top w:w="0" w:type="dxa"/>
            <w:bottom w:w="0" w:type="dxa"/>
          </w:tblCellMar>
        </w:tblPrEx>
        <w:trPr>
          <w:cantSplit/>
        </w:trPr>
        <w:tc>
          <w:tcPr>
            <w:tcW w:w="234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3E46BE5" w14:textId="77777777" w:rsidR="00C47B0E" w:rsidRDefault="00EE0AE1">
            <w:r>
              <w:rPr>
                <w:sz w:val="20"/>
                <w:szCs w:val="20"/>
              </w:rPr>
              <w:t>Duration</w:t>
            </w:r>
          </w:p>
        </w:tc>
        <w:tc>
          <w:tcPr>
            <w:tcW w:w="6686"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D0BE5C4" w14:textId="77777777" w:rsidR="00C47B0E" w:rsidRDefault="00EE0AE1">
            <w:r>
              <w:rPr>
                <w:sz w:val="20"/>
                <w:szCs w:val="20"/>
              </w:rPr>
              <w:t>20 May 2026 to 20 July 2026 (9 weeks)</w:t>
            </w:r>
          </w:p>
        </w:tc>
      </w:tr>
      <w:tr w:rsidR="00C47B0E" w14:paraId="4C1A88A2" w14:textId="77777777">
        <w:tblPrEx>
          <w:tblCellMar>
            <w:top w:w="0" w:type="dxa"/>
            <w:bottom w:w="0" w:type="dxa"/>
          </w:tblCellMar>
        </w:tblPrEx>
        <w:trPr>
          <w:cantSplit/>
        </w:trPr>
        <w:tc>
          <w:tcPr>
            <w:tcW w:w="234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E882213" w14:textId="77777777" w:rsidR="00C47B0E" w:rsidRDefault="00EE0AE1">
            <w:r>
              <w:rPr>
                <w:sz w:val="20"/>
                <w:szCs w:val="20"/>
              </w:rPr>
              <w:t>Reporting managers</w:t>
            </w:r>
          </w:p>
        </w:tc>
        <w:tc>
          <w:tcPr>
            <w:tcW w:w="6686"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7900B9E" w14:textId="77777777" w:rsidR="00C47B0E" w:rsidRDefault="00EE0AE1">
            <w:r>
              <w:rPr>
                <w:sz w:val="20"/>
                <w:szCs w:val="20"/>
              </w:rPr>
              <w:t>Sudhanshu Jain, Rajat Gupta</w:t>
            </w:r>
          </w:p>
        </w:tc>
      </w:tr>
      <w:tr w:rsidR="00C47B0E" w14:paraId="75628947" w14:textId="77777777">
        <w:tblPrEx>
          <w:tblCellMar>
            <w:top w:w="0" w:type="dxa"/>
            <w:bottom w:w="0" w:type="dxa"/>
          </w:tblCellMar>
        </w:tblPrEx>
        <w:trPr>
          <w:cantSplit/>
        </w:trPr>
        <w:tc>
          <w:tcPr>
            <w:tcW w:w="234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0F89FB2" w14:textId="77777777" w:rsidR="00C47B0E" w:rsidRDefault="00EE0AE1">
            <w:r>
              <w:rPr>
                <w:sz w:val="20"/>
                <w:szCs w:val="20"/>
              </w:rPr>
              <w:t>Faculty supervisor</w:t>
            </w:r>
          </w:p>
        </w:tc>
        <w:tc>
          <w:tcPr>
            <w:tcW w:w="6686"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D133845" w14:textId="77777777" w:rsidR="00C47B0E" w:rsidRDefault="00EE0AE1">
            <w:r>
              <w:rPr>
                <w:sz w:val="20"/>
                <w:szCs w:val="20"/>
              </w:rPr>
              <w:t>Dr. Noopur Tyagi, Department of AIML, MUJ</w:t>
            </w:r>
          </w:p>
        </w:tc>
      </w:tr>
      <w:tr w:rsidR="00C47B0E" w14:paraId="63C79904" w14:textId="77777777">
        <w:tblPrEx>
          <w:tblCellMar>
            <w:top w:w="0" w:type="dxa"/>
            <w:bottom w:w="0" w:type="dxa"/>
          </w:tblCellMar>
        </w:tblPrEx>
        <w:trPr>
          <w:cantSplit/>
        </w:trPr>
        <w:tc>
          <w:tcPr>
            <w:tcW w:w="234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0395D4E" w14:textId="77777777" w:rsidR="00C47B0E" w:rsidRDefault="00EE0AE1">
            <w:r>
              <w:rPr>
                <w:sz w:val="20"/>
                <w:szCs w:val="20"/>
              </w:rPr>
              <w:t>Nature of work</w:t>
            </w:r>
          </w:p>
        </w:tc>
        <w:tc>
          <w:tcPr>
            <w:tcW w:w="6686"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3BD6490" w14:textId="77777777" w:rsidR="00C47B0E" w:rsidRDefault="00EE0AE1">
            <w:r>
              <w:rPr>
                <w:sz w:val="20"/>
                <w:szCs w:val="20"/>
              </w:rPr>
              <w:t>Solo project: analysis, design, implementation, testing and documentation</w:t>
            </w:r>
          </w:p>
        </w:tc>
      </w:tr>
    </w:tbl>
    <w:p w14:paraId="7B460AD6" w14:textId="77777777" w:rsidR="00C47B0E" w:rsidRDefault="00C47B0E">
      <w:pPr>
        <w:spacing w:after="120"/>
      </w:pPr>
    </w:p>
    <w:p w14:paraId="491AB285" w14:textId="77777777" w:rsidR="00C47B0E" w:rsidRDefault="00EE0AE1">
      <w:pPr>
        <w:pStyle w:val="Heading1"/>
        <w:spacing w:before="480"/>
      </w:pPr>
      <w:bookmarkStart w:id="1" w:name="_Toc244080161"/>
      <w:r>
        <w:t>2. Methodology at a Glance</w:t>
      </w:r>
      <w:bookmarkEnd w:id="1"/>
    </w:p>
    <w:p w14:paraId="203F7F0C" w14:textId="77777777" w:rsidR="00C47B0E" w:rsidRDefault="00EE0AE1">
      <w:pPr>
        <w:spacing w:after="120" w:line="360" w:lineRule="auto"/>
        <w:jc w:val="both"/>
      </w:pPr>
      <w:r>
        <w:t xml:space="preserve">The work followed an </w:t>
      </w:r>
      <w:r>
        <w:rPr>
          <w:b/>
          <w:bCs/>
        </w:rPr>
        <w:t>iterative, incremental and specification-driven</w:t>
      </w:r>
      <w:r>
        <w:t xml:space="preserve"> model. The specification (the policy wording and the technical solution design) was fixed at the start; the system was then built in phases, each adding one capability on top of a working, tested base. Each phase had a defined exit check before the next began.</w:t>
      </w:r>
    </w:p>
    <w:p w14:paraId="3EF9A3F6" w14:textId="77777777" w:rsidR="00C47B0E" w:rsidRDefault="00EE0AE1">
      <w:pPr>
        <w:pStyle w:val="TableCaption"/>
        <w:keepNext/>
        <w:spacing w:before="160" w:after="80"/>
        <w:jc w:val="center"/>
      </w:pPr>
      <w:r>
        <w:rPr>
          <w:b/>
          <w:bCs/>
        </w:rPr>
        <w:t xml:space="preserve">Table 2: </w:t>
      </w:r>
      <w:r>
        <w:rPr>
          <w:i/>
          <w:iCs/>
        </w:rPr>
        <w:t>Key methodological choices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5"/>
        <w:gridCol w:w="3259"/>
        <w:gridCol w:w="4012"/>
      </w:tblGrid>
      <w:tr w:rsidR="00C47B0E" w14:paraId="33D2F7F2" w14:textId="77777777">
        <w:tblPrEx>
          <w:tblCellMar>
            <w:top w:w="0" w:type="dxa"/>
            <w:bottom w:w="0" w:type="dxa"/>
          </w:tblCellMar>
        </w:tblPrEx>
        <w:trPr>
          <w:tblHeader/>
        </w:trPr>
        <w:tc>
          <w:tcPr>
            <w:tcW w:w="1755"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0A13DB7A" w14:textId="77777777" w:rsidR="00C47B0E" w:rsidRDefault="00EE0AE1">
            <w:r>
              <w:rPr>
                <w:b/>
                <w:bCs/>
                <w:color w:val="FFFFFF"/>
                <w:sz w:val="20"/>
                <w:szCs w:val="20"/>
              </w:rPr>
              <w:t>Aspect</w:t>
            </w:r>
          </w:p>
        </w:tc>
        <w:tc>
          <w:tcPr>
            <w:tcW w:w="3259"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36D79942" w14:textId="77777777" w:rsidR="00C47B0E" w:rsidRDefault="00EE0AE1">
            <w:r>
              <w:rPr>
                <w:b/>
                <w:bCs/>
                <w:color w:val="FFFFFF"/>
                <w:sz w:val="20"/>
                <w:szCs w:val="20"/>
              </w:rPr>
              <w:t>Choice</w:t>
            </w:r>
          </w:p>
        </w:tc>
        <w:tc>
          <w:tcPr>
            <w:tcW w:w="4012"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081F4CD3" w14:textId="77777777" w:rsidR="00C47B0E" w:rsidRDefault="00EE0AE1">
            <w:r>
              <w:rPr>
                <w:b/>
                <w:bCs/>
                <w:color w:val="FFFFFF"/>
                <w:sz w:val="20"/>
                <w:szCs w:val="20"/>
              </w:rPr>
              <w:t>Reason</w:t>
            </w:r>
          </w:p>
        </w:tc>
      </w:tr>
      <w:tr w:rsidR="00C47B0E" w14:paraId="1E46340E" w14:textId="77777777">
        <w:tblPrEx>
          <w:tblCellMar>
            <w:top w:w="0" w:type="dxa"/>
            <w:bottom w:w="0" w:type="dxa"/>
          </w:tblCellMar>
        </w:tblPrEx>
        <w:trPr>
          <w:cantSplit/>
        </w:trPr>
        <w:tc>
          <w:tcPr>
            <w:tcW w:w="175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F7EC8B8" w14:textId="77777777" w:rsidR="00C47B0E" w:rsidRDefault="00EE0AE1">
            <w:r>
              <w:rPr>
                <w:sz w:val="20"/>
                <w:szCs w:val="20"/>
              </w:rPr>
              <w:t>Life-cycle model</w:t>
            </w:r>
          </w:p>
        </w:tc>
        <w:tc>
          <w:tcPr>
            <w:tcW w:w="325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DE71175" w14:textId="77777777" w:rsidR="00C47B0E" w:rsidRDefault="00EE0AE1">
            <w:r>
              <w:rPr>
                <w:sz w:val="20"/>
                <w:szCs w:val="20"/>
              </w:rPr>
              <w:t>Iterative and incremental, phase-gated</w:t>
            </w:r>
          </w:p>
        </w:tc>
        <w:tc>
          <w:tcPr>
            <w:tcW w:w="40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495B4CF" w14:textId="77777777" w:rsidR="00C47B0E" w:rsidRDefault="00EE0AE1">
            <w:r>
              <w:rPr>
                <w:sz w:val="20"/>
                <w:szCs w:val="20"/>
              </w:rPr>
              <w:t>Each phase ends in a working system; problems surface early rather than at integration</w:t>
            </w:r>
          </w:p>
        </w:tc>
      </w:tr>
      <w:tr w:rsidR="00C47B0E" w14:paraId="4541CE10" w14:textId="77777777">
        <w:tblPrEx>
          <w:tblCellMar>
            <w:top w:w="0" w:type="dxa"/>
            <w:bottom w:w="0" w:type="dxa"/>
          </w:tblCellMar>
        </w:tblPrEx>
        <w:trPr>
          <w:cantSplit/>
        </w:trPr>
        <w:tc>
          <w:tcPr>
            <w:tcW w:w="175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647C22C" w14:textId="77777777" w:rsidR="00C47B0E" w:rsidRDefault="00EE0AE1">
            <w:r>
              <w:rPr>
                <w:sz w:val="20"/>
                <w:szCs w:val="20"/>
              </w:rPr>
              <w:t>Requirements</w:t>
            </w:r>
          </w:p>
        </w:tc>
        <w:tc>
          <w:tcPr>
            <w:tcW w:w="325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9F0D799" w14:textId="77777777" w:rsidR="00C47B0E" w:rsidRDefault="00EE0AE1">
            <w:r>
              <w:rPr>
                <w:sz w:val="20"/>
                <w:szCs w:val="20"/>
              </w:rPr>
              <w:t>Specification-driven: policy wording and technical solution design</w:t>
            </w:r>
          </w:p>
        </w:tc>
        <w:tc>
          <w:tcPr>
            <w:tcW w:w="40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78BB23D" w14:textId="77777777" w:rsidR="00C47B0E" w:rsidRDefault="00EE0AE1">
            <w:r>
              <w:rPr>
                <w:sz w:val="20"/>
                <w:szCs w:val="20"/>
              </w:rPr>
              <w:t>Insurance decisions must follow the contract exactly; the documents are the source of truth</w:t>
            </w:r>
          </w:p>
        </w:tc>
      </w:tr>
      <w:tr w:rsidR="00C47B0E" w14:paraId="3FFE265A" w14:textId="77777777">
        <w:tblPrEx>
          <w:tblCellMar>
            <w:top w:w="0" w:type="dxa"/>
            <w:bottom w:w="0" w:type="dxa"/>
          </w:tblCellMar>
        </w:tblPrEx>
        <w:trPr>
          <w:cantSplit/>
        </w:trPr>
        <w:tc>
          <w:tcPr>
            <w:tcW w:w="175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88B180E" w14:textId="77777777" w:rsidR="00C47B0E" w:rsidRDefault="00EE0AE1">
            <w:r>
              <w:rPr>
                <w:sz w:val="20"/>
                <w:szCs w:val="20"/>
              </w:rPr>
              <w:t>Order of building</w:t>
            </w:r>
          </w:p>
        </w:tc>
        <w:tc>
          <w:tcPr>
            <w:tcW w:w="325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B267533" w14:textId="77777777" w:rsidR="00C47B0E" w:rsidRDefault="00EE0AE1">
            <w:r>
              <w:rPr>
                <w:sz w:val="20"/>
                <w:szCs w:val="20"/>
              </w:rPr>
              <w:t>Deterministic engine first, AI second</w:t>
            </w:r>
          </w:p>
        </w:tc>
        <w:tc>
          <w:tcPr>
            <w:tcW w:w="40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D6B147E" w14:textId="77777777" w:rsidR="00C47B0E" w:rsidRDefault="00EE0AE1">
            <w:r>
              <w:rPr>
                <w:sz w:val="20"/>
                <w:szCs w:val="20"/>
              </w:rPr>
              <w:t>Exact logic was proven before any AI was added, so the AI could never hide a logic error</w:t>
            </w:r>
          </w:p>
        </w:tc>
      </w:tr>
      <w:tr w:rsidR="00C47B0E" w14:paraId="6D7D1AA4" w14:textId="77777777">
        <w:tblPrEx>
          <w:tblCellMar>
            <w:top w:w="0" w:type="dxa"/>
            <w:bottom w:w="0" w:type="dxa"/>
          </w:tblCellMar>
        </w:tblPrEx>
        <w:trPr>
          <w:cantSplit/>
        </w:trPr>
        <w:tc>
          <w:tcPr>
            <w:tcW w:w="175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41218D9" w14:textId="77777777" w:rsidR="00C47B0E" w:rsidRDefault="00EE0AE1">
            <w:r>
              <w:rPr>
                <w:sz w:val="20"/>
                <w:szCs w:val="20"/>
              </w:rPr>
              <w:t>Rules</w:t>
            </w:r>
          </w:p>
        </w:tc>
        <w:tc>
          <w:tcPr>
            <w:tcW w:w="325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550019E" w14:textId="77777777" w:rsidR="00C47B0E" w:rsidRDefault="00EE0AE1">
            <w:r>
              <w:rPr>
                <w:sz w:val="20"/>
                <w:szCs w:val="20"/>
              </w:rPr>
              <w:t>Encoded as versioned data (rule blueprints), not hard-coded</w:t>
            </w:r>
          </w:p>
        </w:tc>
        <w:tc>
          <w:tcPr>
            <w:tcW w:w="40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95ADA7F" w14:textId="77777777" w:rsidR="00C47B0E" w:rsidRDefault="00EE0AE1">
            <w:r>
              <w:rPr>
                <w:sz w:val="20"/>
                <w:szCs w:val="20"/>
              </w:rPr>
              <w:t>Product changes become data changes; rules are reviewable by non-programmers</w:t>
            </w:r>
          </w:p>
        </w:tc>
      </w:tr>
      <w:tr w:rsidR="00C47B0E" w14:paraId="7EEF5D66" w14:textId="77777777">
        <w:tblPrEx>
          <w:tblCellMar>
            <w:top w:w="0" w:type="dxa"/>
            <w:bottom w:w="0" w:type="dxa"/>
          </w:tblCellMar>
        </w:tblPrEx>
        <w:trPr>
          <w:cantSplit/>
        </w:trPr>
        <w:tc>
          <w:tcPr>
            <w:tcW w:w="175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37403FB" w14:textId="77777777" w:rsidR="00C47B0E" w:rsidRDefault="00EE0AE1">
            <w:r>
              <w:rPr>
                <w:sz w:val="20"/>
                <w:szCs w:val="20"/>
              </w:rPr>
              <w:t>Use of AI</w:t>
            </w:r>
          </w:p>
        </w:tc>
        <w:tc>
          <w:tcPr>
            <w:tcW w:w="325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4C99E82" w14:textId="77777777" w:rsidR="00C47B0E" w:rsidRDefault="00EE0AE1">
            <w:r>
              <w:rPr>
                <w:sz w:val="20"/>
                <w:szCs w:val="20"/>
              </w:rPr>
              <w:t>LLM only for clinical language, with validated output and human fallback</w:t>
            </w:r>
          </w:p>
        </w:tc>
        <w:tc>
          <w:tcPr>
            <w:tcW w:w="40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5D2B17B" w14:textId="77777777" w:rsidR="00C47B0E" w:rsidRDefault="00EE0AE1">
            <w:r>
              <w:rPr>
                <w:sz w:val="20"/>
                <w:szCs w:val="20"/>
              </w:rPr>
              <w:t>LLMs can be wrong with confidence; money and eligibility must be exact</w:t>
            </w:r>
          </w:p>
        </w:tc>
      </w:tr>
      <w:tr w:rsidR="00C47B0E" w14:paraId="3486959C" w14:textId="77777777">
        <w:tblPrEx>
          <w:tblCellMar>
            <w:top w:w="0" w:type="dxa"/>
            <w:bottom w:w="0" w:type="dxa"/>
          </w:tblCellMar>
        </w:tblPrEx>
        <w:trPr>
          <w:cantSplit/>
        </w:trPr>
        <w:tc>
          <w:tcPr>
            <w:tcW w:w="175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FDF0838" w14:textId="77777777" w:rsidR="00C47B0E" w:rsidRDefault="00EE0AE1">
            <w:r>
              <w:rPr>
                <w:sz w:val="20"/>
                <w:szCs w:val="20"/>
              </w:rPr>
              <w:t>Quality</w:t>
            </w:r>
          </w:p>
        </w:tc>
        <w:tc>
          <w:tcPr>
            <w:tcW w:w="325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A4B110D" w14:textId="77777777" w:rsidR="00C47B0E" w:rsidRDefault="00EE0AE1">
            <w:r>
              <w:rPr>
                <w:sz w:val="20"/>
                <w:szCs w:val="20"/>
              </w:rPr>
              <w:t>Unit, property-based, scenario, API and end-to-end tests</w:t>
            </w:r>
          </w:p>
        </w:tc>
        <w:tc>
          <w:tcPr>
            <w:tcW w:w="40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CDA0F37" w14:textId="77777777" w:rsidR="00C47B0E" w:rsidRDefault="00EE0AE1">
            <w:r>
              <w:rPr>
                <w:sz w:val="20"/>
                <w:szCs w:val="20"/>
              </w:rPr>
              <w:t>Different defect types need different kinds of test</w:t>
            </w:r>
          </w:p>
        </w:tc>
      </w:tr>
      <w:tr w:rsidR="00C47B0E" w14:paraId="51BF4747" w14:textId="77777777">
        <w:tblPrEx>
          <w:tblCellMar>
            <w:top w:w="0" w:type="dxa"/>
            <w:bottom w:w="0" w:type="dxa"/>
          </w:tblCellMar>
        </w:tblPrEx>
        <w:trPr>
          <w:cantSplit/>
        </w:trPr>
        <w:tc>
          <w:tcPr>
            <w:tcW w:w="175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A265957" w14:textId="77777777" w:rsidR="00C47B0E" w:rsidRDefault="00EE0AE1">
            <w:r>
              <w:rPr>
                <w:sz w:val="20"/>
                <w:szCs w:val="20"/>
              </w:rPr>
              <w:t>Debugging</w:t>
            </w:r>
          </w:p>
        </w:tc>
        <w:tc>
          <w:tcPr>
            <w:tcW w:w="325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C3E2604" w14:textId="77777777" w:rsidR="00C47B0E" w:rsidRDefault="00EE0AE1">
            <w:r>
              <w:rPr>
                <w:sz w:val="20"/>
                <w:szCs w:val="20"/>
              </w:rPr>
              <w:t>Trace-driven: read every decision trace and reasoning log</w:t>
            </w:r>
          </w:p>
        </w:tc>
        <w:tc>
          <w:tcPr>
            <w:tcW w:w="40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7451EE7" w14:textId="77777777" w:rsidR="00C47B0E" w:rsidRDefault="00EE0AE1">
            <w:r>
              <w:rPr>
                <w:sz w:val="20"/>
                <w:szCs w:val="20"/>
              </w:rPr>
              <w:t>Most defects showed up as wrong reasoning, not failed assertions</w:t>
            </w:r>
          </w:p>
        </w:tc>
      </w:tr>
      <w:tr w:rsidR="00C47B0E" w14:paraId="610C8561" w14:textId="77777777">
        <w:tblPrEx>
          <w:tblCellMar>
            <w:top w:w="0" w:type="dxa"/>
            <w:bottom w:w="0" w:type="dxa"/>
          </w:tblCellMar>
        </w:tblPrEx>
        <w:trPr>
          <w:cantSplit/>
        </w:trPr>
        <w:tc>
          <w:tcPr>
            <w:tcW w:w="175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21E53F3" w14:textId="77777777" w:rsidR="00C47B0E" w:rsidRDefault="00EE0AE1">
            <w:r>
              <w:rPr>
                <w:sz w:val="20"/>
                <w:szCs w:val="20"/>
              </w:rPr>
              <w:t>Version control</w:t>
            </w:r>
          </w:p>
        </w:tc>
        <w:tc>
          <w:tcPr>
            <w:tcW w:w="325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0874CFF" w14:textId="77777777" w:rsidR="00C47B0E" w:rsidRDefault="00EE0AE1">
            <w:r>
              <w:rPr>
                <w:sz w:val="20"/>
                <w:szCs w:val="20"/>
              </w:rPr>
              <w:t>Git with separate stable and working branches</w:t>
            </w:r>
          </w:p>
        </w:tc>
        <w:tc>
          <w:tcPr>
            <w:tcW w:w="40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1A1A38E" w14:textId="77777777" w:rsidR="00C47B0E" w:rsidRDefault="00EE0AE1">
            <w:r>
              <w:rPr>
                <w:sz w:val="20"/>
                <w:szCs w:val="20"/>
              </w:rPr>
              <w:t>Safe experimentation and a traceable history</w:t>
            </w:r>
          </w:p>
        </w:tc>
      </w:tr>
      <w:tr w:rsidR="00C47B0E" w14:paraId="5B617049" w14:textId="77777777">
        <w:tblPrEx>
          <w:tblCellMar>
            <w:top w:w="0" w:type="dxa"/>
            <w:bottom w:w="0" w:type="dxa"/>
          </w:tblCellMar>
        </w:tblPrEx>
        <w:trPr>
          <w:cantSplit/>
        </w:trPr>
        <w:tc>
          <w:tcPr>
            <w:tcW w:w="175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865D1C0" w14:textId="77777777" w:rsidR="00C47B0E" w:rsidRDefault="00EE0AE1">
            <w:r>
              <w:rPr>
                <w:sz w:val="20"/>
                <w:szCs w:val="20"/>
              </w:rPr>
              <w:t>Documentation</w:t>
            </w:r>
          </w:p>
        </w:tc>
        <w:tc>
          <w:tcPr>
            <w:tcW w:w="325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52C81BA" w14:textId="77777777" w:rsidR="00C47B0E" w:rsidRDefault="00EE0AE1">
            <w:r>
              <w:rPr>
                <w:sz w:val="20"/>
                <w:szCs w:val="20"/>
              </w:rPr>
              <w:t>Written alongside the code at each phase</w:t>
            </w:r>
          </w:p>
        </w:tc>
        <w:tc>
          <w:tcPr>
            <w:tcW w:w="40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7798149" w14:textId="77777777" w:rsidR="00C47B0E" w:rsidRDefault="00EE0AE1">
            <w:r>
              <w:rPr>
                <w:sz w:val="20"/>
                <w:szCs w:val="20"/>
              </w:rPr>
              <w:t>Handover-ready at the end of the internship</w:t>
            </w:r>
          </w:p>
        </w:tc>
      </w:tr>
    </w:tbl>
    <w:p w14:paraId="441D8526" w14:textId="77777777" w:rsidR="00C47B0E" w:rsidRDefault="00C47B0E">
      <w:pPr>
        <w:spacing w:after="120"/>
      </w:pPr>
    </w:p>
    <w:p w14:paraId="3B89DA79" w14:textId="77777777" w:rsidR="00C47B0E" w:rsidRDefault="00EE0AE1">
      <w:pPr>
        <w:pStyle w:val="Heading1"/>
        <w:spacing w:before="480"/>
      </w:pPr>
      <w:bookmarkStart w:id="2" w:name="_Toc244080162"/>
      <w:r>
        <w:t>3. Requirement Analysis and Planning</w:t>
      </w:r>
      <w:bookmarkEnd w:id="2"/>
    </w:p>
    <w:p w14:paraId="328F1B5D" w14:textId="77777777" w:rsidR="00C47B0E" w:rsidRDefault="00EE0AE1">
      <w:pPr>
        <w:pStyle w:val="Heading2"/>
      </w:pPr>
      <w:bookmarkStart w:id="3" w:name="_Toc244080163"/>
      <w:r>
        <w:t>3.1 Sources of Requirements</w:t>
      </w:r>
      <w:bookmarkEnd w:id="3"/>
    </w:p>
    <w:p w14:paraId="37199C99" w14:textId="77777777" w:rsidR="00C47B0E" w:rsidRDefault="00EE0AE1">
      <w:pPr>
        <w:pStyle w:val="TableCaption"/>
        <w:keepNext/>
        <w:spacing w:before="160" w:after="80"/>
        <w:jc w:val="center"/>
      </w:pPr>
      <w:r>
        <w:rPr>
          <w:b/>
          <w:bCs/>
        </w:rPr>
        <w:t xml:space="preserve">Table 3: </w:t>
      </w:r>
      <w:r>
        <w:rPr>
          <w:i/>
          <w:iCs/>
        </w:rPr>
        <w:t>Requirement sources studied before coding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3903"/>
        <w:gridCol w:w="2684"/>
      </w:tblGrid>
      <w:tr w:rsidR="00C47B0E" w14:paraId="2BF49F9F" w14:textId="77777777">
        <w:tblPrEx>
          <w:tblCellMar>
            <w:top w:w="0" w:type="dxa"/>
            <w:bottom w:w="0" w:type="dxa"/>
          </w:tblCellMar>
        </w:tblPrEx>
        <w:trPr>
          <w:tblHeader/>
        </w:trPr>
        <w:tc>
          <w:tcPr>
            <w:tcW w:w="2439"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6C995CF1" w14:textId="77777777" w:rsidR="00C47B0E" w:rsidRDefault="00EE0AE1">
            <w:r>
              <w:rPr>
                <w:b/>
                <w:bCs/>
                <w:color w:val="FFFFFF"/>
                <w:sz w:val="20"/>
                <w:szCs w:val="20"/>
              </w:rPr>
              <w:t>Source</w:t>
            </w:r>
          </w:p>
        </w:tc>
        <w:tc>
          <w:tcPr>
            <w:tcW w:w="3903"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528F6EB4" w14:textId="77777777" w:rsidR="00C47B0E" w:rsidRDefault="00EE0AE1">
            <w:r>
              <w:rPr>
                <w:b/>
                <w:bCs/>
                <w:color w:val="FFFFFF"/>
                <w:sz w:val="20"/>
                <w:szCs w:val="20"/>
              </w:rPr>
              <w:t>What it contained</w:t>
            </w:r>
          </w:p>
        </w:tc>
        <w:tc>
          <w:tcPr>
            <w:tcW w:w="2684"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6396D19F" w14:textId="77777777" w:rsidR="00C47B0E" w:rsidRDefault="00EE0AE1">
            <w:r>
              <w:rPr>
                <w:b/>
                <w:bCs/>
                <w:color w:val="FFFFFF"/>
                <w:sz w:val="20"/>
                <w:szCs w:val="20"/>
              </w:rPr>
              <w:t>How it was used</w:t>
            </w:r>
          </w:p>
        </w:tc>
      </w:tr>
      <w:tr w:rsidR="00C47B0E" w14:paraId="3992DA26" w14:textId="77777777">
        <w:tblPrEx>
          <w:tblCellMar>
            <w:top w:w="0" w:type="dxa"/>
            <w:bottom w:w="0" w:type="dxa"/>
          </w:tblCellMar>
        </w:tblPrEx>
        <w:trPr>
          <w:cantSplit/>
        </w:trPr>
        <w:tc>
          <w:tcPr>
            <w:tcW w:w="243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29C6EF3" w14:textId="77777777" w:rsidR="00C47B0E" w:rsidRDefault="00EE0AE1">
            <w:r>
              <w:rPr>
                <w:sz w:val="20"/>
                <w:szCs w:val="20"/>
              </w:rPr>
              <w:t>ReAssure 3.0 policy wording</w:t>
            </w:r>
          </w:p>
        </w:tc>
        <w:tc>
          <w:tcPr>
            <w:tcW w:w="390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6595877" w14:textId="77777777" w:rsidR="00C47B0E" w:rsidRDefault="00EE0AE1">
            <w:r>
              <w:rPr>
                <w:sz w:val="20"/>
                <w:szCs w:val="20"/>
              </w:rPr>
              <w:t>2,600+ lines: covers, exclusions, waiting periods, room-rent and co-payment clauses, annexures</w:t>
            </w:r>
          </w:p>
        </w:tc>
        <w:tc>
          <w:tcPr>
            <w:tcW w:w="2684"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CA38E31" w14:textId="77777777" w:rsidR="00C47B0E" w:rsidRDefault="00EE0AE1">
            <w:r>
              <w:rPr>
                <w:sz w:val="20"/>
                <w:szCs w:val="20"/>
              </w:rPr>
              <w:t>Ground truth for every rule and formula</w:t>
            </w:r>
          </w:p>
        </w:tc>
      </w:tr>
      <w:tr w:rsidR="00C47B0E" w14:paraId="3B2C13CE" w14:textId="77777777">
        <w:tblPrEx>
          <w:tblCellMar>
            <w:top w:w="0" w:type="dxa"/>
            <w:bottom w:w="0" w:type="dxa"/>
          </w:tblCellMar>
        </w:tblPrEx>
        <w:trPr>
          <w:cantSplit/>
        </w:trPr>
        <w:tc>
          <w:tcPr>
            <w:tcW w:w="243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1C7B04E" w14:textId="77777777" w:rsidR="00C47B0E" w:rsidRDefault="00EE0AE1">
            <w:r>
              <w:rPr>
                <w:sz w:val="20"/>
                <w:szCs w:val="20"/>
              </w:rPr>
              <w:t>Technical solution design (27 May 2026)</w:t>
            </w:r>
          </w:p>
        </w:tc>
        <w:tc>
          <w:tcPr>
            <w:tcW w:w="390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4C38BA1" w14:textId="77777777" w:rsidR="00C47B0E" w:rsidRDefault="00EE0AE1">
            <w:r>
              <w:rPr>
                <w:sz w:val="20"/>
                <w:szCs w:val="20"/>
              </w:rPr>
              <w:t>Gate sequence, tool contracts, state model, confidence routing, error handling</w:t>
            </w:r>
          </w:p>
        </w:tc>
        <w:tc>
          <w:tcPr>
            <w:tcW w:w="2684"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CD0A3E4" w14:textId="77777777" w:rsidR="00C47B0E" w:rsidRDefault="00EE0AE1">
            <w:r>
              <w:rPr>
                <w:sz w:val="20"/>
                <w:szCs w:val="20"/>
              </w:rPr>
              <w:t>Architecture and execution order</w:t>
            </w:r>
          </w:p>
        </w:tc>
      </w:tr>
      <w:tr w:rsidR="00C47B0E" w14:paraId="481341FF" w14:textId="77777777">
        <w:tblPrEx>
          <w:tblCellMar>
            <w:top w:w="0" w:type="dxa"/>
            <w:bottom w:w="0" w:type="dxa"/>
          </w:tblCellMar>
        </w:tblPrEx>
        <w:trPr>
          <w:cantSplit/>
        </w:trPr>
        <w:tc>
          <w:tcPr>
            <w:tcW w:w="243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500A599" w14:textId="77777777" w:rsidR="00C47B0E" w:rsidRDefault="00EE0AE1">
            <w:r>
              <w:rPr>
                <w:sz w:val="20"/>
                <w:szCs w:val="20"/>
              </w:rPr>
              <w:t>Product and policy rules extraction</w:t>
            </w:r>
          </w:p>
        </w:tc>
        <w:tc>
          <w:tcPr>
            <w:tcW w:w="390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4DD974E" w14:textId="77777777" w:rsidR="00C47B0E" w:rsidRDefault="00EE0AE1">
            <w:r>
              <w:rPr>
                <w:sz w:val="20"/>
                <w:szCs w:val="20"/>
              </w:rPr>
              <w:t>92 rule blueprints, rate tables, mutual-exclusivity constraints</w:t>
            </w:r>
          </w:p>
        </w:tc>
        <w:tc>
          <w:tcPr>
            <w:tcW w:w="2684"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4025211" w14:textId="77777777" w:rsidR="00C47B0E" w:rsidRDefault="00EE0AE1">
            <w:r>
              <w:rPr>
                <w:sz w:val="20"/>
                <w:szCs w:val="20"/>
              </w:rPr>
              <w:t>Loaded as the product memory</w:t>
            </w:r>
          </w:p>
        </w:tc>
      </w:tr>
      <w:tr w:rsidR="00C47B0E" w14:paraId="499A0686" w14:textId="77777777">
        <w:tblPrEx>
          <w:tblCellMar>
            <w:top w:w="0" w:type="dxa"/>
            <w:bottom w:w="0" w:type="dxa"/>
          </w:tblCellMar>
        </w:tblPrEx>
        <w:trPr>
          <w:cantSplit/>
        </w:trPr>
        <w:tc>
          <w:tcPr>
            <w:tcW w:w="243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5D7BC17" w14:textId="77777777" w:rsidR="00C47B0E" w:rsidRDefault="00EE0AE1">
            <w:r>
              <w:rPr>
                <w:sz w:val="20"/>
                <w:szCs w:val="20"/>
              </w:rPr>
              <w:t>Product and policy API specification</w:t>
            </w:r>
          </w:p>
        </w:tc>
        <w:tc>
          <w:tcPr>
            <w:tcW w:w="390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05779C6" w14:textId="77777777" w:rsidR="00C47B0E" w:rsidRDefault="00EE0AE1">
            <w:r>
              <w:rPr>
                <w:sz w:val="20"/>
                <w:szCs w:val="20"/>
              </w:rPr>
              <w:t>Shapes of the 8 upstream data APIs</w:t>
            </w:r>
          </w:p>
        </w:tc>
        <w:tc>
          <w:tcPr>
            <w:tcW w:w="2684"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6E77C58" w14:textId="77777777" w:rsidR="00C47B0E" w:rsidRDefault="00EE0AE1">
            <w:r>
              <w:rPr>
                <w:sz w:val="20"/>
                <w:szCs w:val="20"/>
              </w:rPr>
              <w:t>Context builder and simulated gateways</w:t>
            </w:r>
          </w:p>
        </w:tc>
      </w:tr>
    </w:tbl>
    <w:p w14:paraId="34F91241" w14:textId="77777777" w:rsidR="00C47B0E" w:rsidRDefault="00C47B0E">
      <w:pPr>
        <w:spacing w:after="120"/>
      </w:pPr>
    </w:p>
    <w:p w14:paraId="523E1DB5" w14:textId="77777777" w:rsidR="00C47B0E" w:rsidRDefault="00EE0AE1">
      <w:pPr>
        <w:pStyle w:val="Heading2"/>
      </w:pPr>
      <w:bookmarkStart w:id="4" w:name="_Toc244080164"/>
      <w:r>
        <w:t>3.2 From Clause to Rule</w:t>
      </w:r>
      <w:bookmarkEnd w:id="4"/>
    </w:p>
    <w:p w14:paraId="34067748" w14:textId="77777777" w:rsidR="00C47B0E" w:rsidRDefault="00EE0AE1">
      <w:pPr>
        <w:spacing w:after="120" w:line="360" w:lineRule="auto"/>
        <w:jc w:val="both"/>
      </w:pPr>
      <w:r>
        <w:t xml:space="preserve">Each clause of the policy wording was analysed and converted into a </w:t>
      </w:r>
      <w:r>
        <w:rPr>
          <w:b/>
          <w:bCs/>
        </w:rPr>
        <w:t>rule blueprint</w:t>
      </w:r>
      <w:r>
        <w:t>: an identifier, the gate it belongs to, whether it is deterministic, semantic (needs language understanding) or hybrid, the variants it applies to, the rules it depends on, the calculator it needs, and for semantic rules a prompt that states the rule and its exceptions. Clauses with exceptions received the most attention, because that is where both people and simple keyword matching go wrong (for example, cosmetic surgery is excluded unless it is reconstruction after an accident, burns or cancer).</w:t>
      </w:r>
    </w:p>
    <w:p w14:paraId="771AC66A" w14:textId="77777777" w:rsidR="00C47B0E" w:rsidRDefault="00EE0AE1">
      <w:pPr>
        <w:pStyle w:val="Heading2"/>
      </w:pPr>
      <w:bookmarkStart w:id="5" w:name="_Toc244080165"/>
      <w:r>
        <w:t>3.3 Scope Definition</w:t>
      </w:r>
      <w:bookmarkEnd w:id="5"/>
    </w:p>
    <w:p w14:paraId="593AD8BA" w14:textId="77777777" w:rsidR="00C47B0E" w:rsidRDefault="00EE0AE1">
      <w:pPr>
        <w:spacing w:after="120" w:line="360" w:lineRule="auto"/>
        <w:jc w:val="both"/>
      </w:pPr>
      <w:r>
        <w:t>The scope was fixed early to the product, policy and member validation layer: the engine receives line items already extracted from bills and medical documents and returns a decision per line item. The Policy Administration System remains the final authority that pays. Fraud analytics, hospital tariffs and upstream extraction were kept out of scope; a document-upload feature was added only to demonstrate field extraction.</w:t>
      </w:r>
    </w:p>
    <w:p w14:paraId="41993A1A" w14:textId="77777777" w:rsidR="00C47B0E" w:rsidRDefault="00EE0AE1">
      <w:pPr>
        <w:pStyle w:val="Heading2"/>
      </w:pPr>
      <w:bookmarkStart w:id="6" w:name="_Toc244080166"/>
      <w:r>
        <w:t>3.4 Planning</w:t>
      </w:r>
      <w:bookmarkEnd w:id="6"/>
    </w:p>
    <w:p w14:paraId="2E56CBD1" w14:textId="77777777" w:rsidR="00C47B0E" w:rsidRDefault="00EE0AE1">
      <w:pPr>
        <w:spacing w:after="120" w:line="360" w:lineRule="auto"/>
        <w:jc w:val="both"/>
      </w:pPr>
      <w:r>
        <w:t>The work was split into phases with an exit check for each (Section 4). The plan was deliberately ordered so that every phase depended only on phases already verified: data models before calculators, calculators before the pipeline, the deterministic pipeline before the AI layer, the engine before the API and user interface.</w:t>
      </w:r>
    </w:p>
    <w:p w14:paraId="52D5D8A2" w14:textId="77777777" w:rsidR="00C47B0E" w:rsidRDefault="00EE0AE1">
      <w:pPr>
        <w:pStyle w:val="Heading1"/>
        <w:spacing w:before="480"/>
      </w:pPr>
      <w:bookmarkStart w:id="7" w:name="_Toc244080167"/>
      <w:r>
        <w:t>4. Phase-wise Execution</w:t>
      </w:r>
      <w:bookmarkEnd w:id="7"/>
    </w:p>
    <w:p w14:paraId="70E4922B" w14:textId="77777777" w:rsidR="00C47B0E" w:rsidRDefault="00EE0AE1">
      <w:pPr>
        <w:spacing w:after="120" w:line="360" w:lineRule="auto"/>
        <w:jc w:val="both"/>
      </w:pPr>
      <w:r>
        <w:t>Table 4 summarises each phase and Table 5 shows when each phase ran. Phases overlapped slightly, because the first activities of a phase usually began as the previous phase was being closed.</w:t>
      </w:r>
    </w:p>
    <w:p w14:paraId="0BC87B3A" w14:textId="77777777" w:rsidR="00C47B0E" w:rsidRDefault="00EE0AE1">
      <w:pPr>
        <w:pStyle w:val="TableCaption"/>
        <w:keepNext/>
        <w:spacing w:before="160" w:after="80"/>
        <w:jc w:val="center"/>
      </w:pPr>
      <w:r>
        <w:rPr>
          <w:b/>
          <w:bCs/>
        </w:rPr>
        <w:t xml:space="preserve">Table 4: </w:t>
      </w:r>
      <w:r>
        <w:rPr>
          <w:i/>
          <w:iCs/>
        </w:rPr>
        <w:t>Phases, activities and exit checks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3527"/>
        <w:gridCol w:w="1764"/>
        <w:gridCol w:w="2075"/>
      </w:tblGrid>
      <w:tr w:rsidR="00C47B0E" w14:paraId="00BE4B77" w14:textId="77777777">
        <w:tblPrEx>
          <w:tblCellMar>
            <w:top w:w="0" w:type="dxa"/>
            <w:bottom w:w="0" w:type="dxa"/>
          </w:tblCellMar>
        </w:tblPrEx>
        <w:trPr>
          <w:tblHeader/>
        </w:trPr>
        <w:tc>
          <w:tcPr>
            <w:tcW w:w="1660"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252C2070" w14:textId="77777777" w:rsidR="00C47B0E" w:rsidRDefault="00EE0AE1">
            <w:r>
              <w:rPr>
                <w:b/>
                <w:bCs/>
                <w:color w:val="FFFFFF"/>
                <w:sz w:val="20"/>
                <w:szCs w:val="20"/>
              </w:rPr>
              <w:t>Phase</w:t>
            </w:r>
          </w:p>
        </w:tc>
        <w:tc>
          <w:tcPr>
            <w:tcW w:w="3527"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28E51D4A" w14:textId="77777777" w:rsidR="00C47B0E" w:rsidRDefault="00EE0AE1">
            <w:r>
              <w:rPr>
                <w:b/>
                <w:bCs/>
                <w:color w:val="FFFFFF"/>
                <w:sz w:val="20"/>
                <w:szCs w:val="20"/>
              </w:rPr>
              <w:t>Main activities</w:t>
            </w:r>
          </w:p>
        </w:tc>
        <w:tc>
          <w:tcPr>
            <w:tcW w:w="1764"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78A166FD" w14:textId="77777777" w:rsidR="00C47B0E" w:rsidRDefault="00EE0AE1">
            <w:r>
              <w:rPr>
                <w:b/>
                <w:bCs/>
                <w:color w:val="FFFFFF"/>
                <w:sz w:val="20"/>
                <w:szCs w:val="20"/>
              </w:rPr>
              <w:t>Output</w:t>
            </w:r>
          </w:p>
        </w:tc>
        <w:tc>
          <w:tcPr>
            <w:tcW w:w="2075"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62F8E035" w14:textId="77777777" w:rsidR="00C47B0E" w:rsidRDefault="00EE0AE1">
            <w:r>
              <w:rPr>
                <w:b/>
                <w:bCs/>
                <w:color w:val="FFFFFF"/>
                <w:sz w:val="20"/>
                <w:szCs w:val="20"/>
              </w:rPr>
              <w:t>Exit check</w:t>
            </w:r>
          </w:p>
        </w:tc>
      </w:tr>
      <w:tr w:rsidR="00C47B0E" w14:paraId="6328E005" w14:textId="77777777">
        <w:tblPrEx>
          <w:tblCellMar>
            <w:top w:w="0" w:type="dxa"/>
            <w:bottom w:w="0" w:type="dxa"/>
          </w:tblCellMar>
        </w:tblPrEx>
        <w:trPr>
          <w:cantSplit/>
        </w:trPr>
        <w:tc>
          <w:tcPr>
            <w:tcW w:w="166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F61D186" w14:textId="77777777" w:rsidR="00C47B0E" w:rsidRDefault="00EE0AE1">
            <w:r>
              <w:rPr>
                <w:sz w:val="20"/>
                <w:szCs w:val="20"/>
              </w:rPr>
              <w:t>0. Domain study and planning</w:t>
            </w:r>
          </w:p>
        </w:tc>
        <w:tc>
          <w:tcPr>
            <w:tcW w:w="352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6AFCB7D" w14:textId="77777777" w:rsidR="00C47B0E" w:rsidRDefault="00EE0AE1">
            <w:r>
              <w:rPr>
                <w:sz w:val="20"/>
                <w:szCs w:val="20"/>
              </w:rPr>
              <w:t>Onboarding in IT Applications; study of the claims process, policy wording and technical solution design; rule inventory; project plan</w:t>
            </w:r>
          </w:p>
        </w:tc>
        <w:tc>
          <w:tcPr>
            <w:tcW w:w="1764"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11E362B" w14:textId="77777777" w:rsidR="00C47B0E" w:rsidRDefault="00EE0AE1">
            <w:r>
              <w:rPr>
                <w:sz w:val="20"/>
                <w:szCs w:val="20"/>
              </w:rPr>
              <w:t>Rule inventory, phase plan, project structure</w:t>
            </w:r>
          </w:p>
        </w:tc>
        <w:tc>
          <w:tcPr>
            <w:tcW w:w="207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F10D0D9" w14:textId="77777777" w:rsidR="00C47B0E" w:rsidRDefault="00EE0AE1">
            <w:r>
              <w:rPr>
                <w:sz w:val="20"/>
                <w:szCs w:val="20"/>
              </w:rPr>
              <w:t>Open questions on the wording resolved with reporting managers</w:t>
            </w:r>
          </w:p>
        </w:tc>
      </w:tr>
      <w:tr w:rsidR="00C47B0E" w14:paraId="15FD4A22" w14:textId="77777777">
        <w:tblPrEx>
          <w:tblCellMar>
            <w:top w:w="0" w:type="dxa"/>
            <w:bottom w:w="0" w:type="dxa"/>
          </w:tblCellMar>
        </w:tblPrEx>
        <w:trPr>
          <w:cantSplit/>
        </w:trPr>
        <w:tc>
          <w:tcPr>
            <w:tcW w:w="166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2271771" w14:textId="77777777" w:rsidR="00C47B0E" w:rsidRDefault="00EE0AE1">
            <w:r>
              <w:rPr>
                <w:sz w:val="20"/>
                <w:szCs w:val="20"/>
              </w:rPr>
              <w:t>1. Deterministic core</w:t>
            </w:r>
          </w:p>
        </w:tc>
        <w:tc>
          <w:tcPr>
            <w:tcW w:w="352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0BB1056" w14:textId="77777777" w:rsidR="00C47B0E" w:rsidRDefault="00EE0AE1">
            <w:r>
              <w:rPr>
                <w:sz w:val="20"/>
                <w:szCs w:val="20"/>
              </w:rPr>
              <w:t>Pydantic data models; eight calculators (waiting period, pro-rata, co-pay, deductible, SI waterfall, Lock the Clock, Booster+, pre/post window); seven-gate sequential pipeline; developer front end</w:t>
            </w:r>
          </w:p>
        </w:tc>
        <w:tc>
          <w:tcPr>
            <w:tcW w:w="1764"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36E7541" w14:textId="77777777" w:rsidR="00C47B0E" w:rsidRDefault="00EE0AE1">
            <w:r>
              <w:rPr>
                <w:sz w:val="20"/>
                <w:szCs w:val="20"/>
              </w:rPr>
              <w:t>Working deterministic engine</w:t>
            </w:r>
          </w:p>
        </w:tc>
        <w:tc>
          <w:tcPr>
            <w:tcW w:w="207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F95196C" w14:textId="77777777" w:rsidR="00C47B0E" w:rsidRDefault="00EE0AE1">
            <w:r>
              <w:rPr>
                <w:sz w:val="20"/>
                <w:szCs w:val="20"/>
              </w:rPr>
              <w:t>Numbers for sample claims checked by hand; calculator unit tests pass</w:t>
            </w:r>
          </w:p>
        </w:tc>
      </w:tr>
      <w:tr w:rsidR="00C47B0E" w14:paraId="303344F4" w14:textId="77777777">
        <w:tblPrEx>
          <w:tblCellMar>
            <w:top w:w="0" w:type="dxa"/>
            <w:bottom w:w="0" w:type="dxa"/>
          </w:tblCellMar>
        </w:tblPrEx>
        <w:trPr>
          <w:cantSplit/>
        </w:trPr>
        <w:tc>
          <w:tcPr>
            <w:tcW w:w="166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111C49B" w14:textId="77777777" w:rsidR="00C47B0E" w:rsidRDefault="00EE0AE1">
            <w:r>
              <w:rPr>
                <w:sz w:val="20"/>
                <w:szCs w:val="20"/>
              </w:rPr>
              <w:t>2. AI layer</w:t>
            </w:r>
          </w:p>
        </w:tc>
        <w:tc>
          <w:tcPr>
            <w:tcW w:w="352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1B04860" w14:textId="77777777" w:rsidR="00C47B0E" w:rsidRDefault="00EE0AE1">
            <w:r>
              <w:rPr>
                <w:sz w:val="20"/>
                <w:szCs w:val="20"/>
              </w:rPr>
              <w:t>Product memory loading the rule blueprints; DAG planner with topological sort; semantic agent on a local LLM; four-tier confidence routing</w:t>
            </w:r>
          </w:p>
        </w:tc>
        <w:tc>
          <w:tcPr>
            <w:tcW w:w="1764"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2D54B17" w14:textId="77777777" w:rsidR="00C47B0E" w:rsidRDefault="00EE0AE1">
            <w:r>
              <w:rPr>
                <w:sz w:val="20"/>
                <w:szCs w:val="20"/>
              </w:rPr>
              <w:t>Engine that plans per claim and reads clinical text</w:t>
            </w:r>
          </w:p>
        </w:tc>
        <w:tc>
          <w:tcPr>
            <w:tcW w:w="207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BAE7E62" w14:textId="77777777" w:rsidR="00C47B0E" w:rsidRDefault="00EE0AE1">
            <w:r>
              <w:rPr>
                <w:sz w:val="20"/>
                <w:szCs w:val="20"/>
              </w:rPr>
              <w:t>Component-by-component compliance check against the design document</w:t>
            </w:r>
          </w:p>
        </w:tc>
      </w:tr>
      <w:tr w:rsidR="00C47B0E" w14:paraId="4314E5B7" w14:textId="77777777">
        <w:tblPrEx>
          <w:tblCellMar>
            <w:top w:w="0" w:type="dxa"/>
            <w:bottom w:w="0" w:type="dxa"/>
          </w:tblCellMar>
        </w:tblPrEx>
        <w:trPr>
          <w:cantSplit/>
        </w:trPr>
        <w:tc>
          <w:tcPr>
            <w:tcW w:w="166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9E905D4" w14:textId="77777777" w:rsidR="00C47B0E" w:rsidRDefault="00EE0AE1">
            <w:r>
              <w:rPr>
                <w:sz w:val="20"/>
                <w:szCs w:val="20"/>
              </w:rPr>
              <w:t>3. Hardening and observability</w:t>
            </w:r>
          </w:p>
        </w:tc>
        <w:tc>
          <w:tcPr>
            <w:tcW w:w="352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B9170E7" w14:textId="77777777" w:rsidR="00C47B0E" w:rsidRDefault="00EE0AE1">
            <w:r>
              <w:rPr>
                <w:sz w:val="20"/>
                <w:szCs w:val="20"/>
              </w:rPr>
              <w:t>Agent reasoning logger; JSONL telemetry; property-based tests; interactive decision-graph export</w:t>
            </w:r>
          </w:p>
        </w:tc>
        <w:tc>
          <w:tcPr>
            <w:tcW w:w="1764"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5A5346B" w14:textId="77777777" w:rsidR="00C47B0E" w:rsidRDefault="00EE0AE1">
            <w:r>
              <w:rPr>
                <w:sz w:val="20"/>
                <w:szCs w:val="20"/>
              </w:rPr>
              <w:t>Full audit trail; invariant tests</w:t>
            </w:r>
          </w:p>
        </w:tc>
        <w:tc>
          <w:tcPr>
            <w:tcW w:w="207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DD8D94B" w14:textId="77777777" w:rsidR="00C47B0E" w:rsidRDefault="00EE0AE1">
            <w:r>
              <w:rPr>
                <w:sz w:val="20"/>
                <w:szCs w:val="20"/>
              </w:rPr>
              <w:t>Every LLM call and rule result traceable; invariants hold over random inputs</w:t>
            </w:r>
          </w:p>
        </w:tc>
      </w:tr>
      <w:tr w:rsidR="00C47B0E" w14:paraId="581A7653" w14:textId="77777777">
        <w:tblPrEx>
          <w:tblCellMar>
            <w:top w:w="0" w:type="dxa"/>
            <w:bottom w:w="0" w:type="dxa"/>
          </w:tblCellMar>
        </w:tblPrEx>
        <w:trPr>
          <w:cantSplit/>
        </w:trPr>
        <w:tc>
          <w:tcPr>
            <w:tcW w:w="166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3BD84A9" w14:textId="77777777" w:rsidR="00C47B0E" w:rsidRDefault="00EE0AE1">
            <w:r>
              <w:rPr>
                <w:sz w:val="20"/>
                <w:szCs w:val="20"/>
              </w:rPr>
              <w:t>4. Integration and data layer</w:t>
            </w:r>
          </w:p>
        </w:tc>
        <w:tc>
          <w:tcPr>
            <w:tcW w:w="352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896FF70" w14:textId="77777777" w:rsidR="00C47B0E" w:rsidRDefault="00EE0AE1">
            <w:r>
              <w:rPr>
                <w:sz w:val="20"/>
                <w:szCs w:val="20"/>
              </w:rPr>
              <w:t>Context builder for 8 gateway APIs and simulated gateways; PostgreSQL schema, Alembic migrations, Docker Compose</w:t>
            </w:r>
          </w:p>
        </w:tc>
        <w:tc>
          <w:tcPr>
            <w:tcW w:w="1764"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3D266CC" w14:textId="77777777" w:rsidR="00C47B0E" w:rsidRDefault="00EE0AE1">
            <w:r>
              <w:rPr>
                <w:sz w:val="20"/>
                <w:szCs w:val="20"/>
              </w:rPr>
              <w:t>Claim context assembled from APIs; persistent state</w:t>
            </w:r>
          </w:p>
        </w:tc>
        <w:tc>
          <w:tcPr>
            <w:tcW w:w="207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9BE644B" w14:textId="77777777" w:rsidR="00C47B0E" w:rsidRDefault="00EE0AE1">
            <w:r>
              <w:rPr>
                <w:sz w:val="20"/>
                <w:szCs w:val="20"/>
              </w:rPr>
              <w:t>Claim assembled and adjudicated end to end</w:t>
            </w:r>
          </w:p>
        </w:tc>
      </w:tr>
      <w:tr w:rsidR="00C47B0E" w14:paraId="1F5A3428" w14:textId="77777777">
        <w:tblPrEx>
          <w:tblCellMar>
            <w:top w:w="0" w:type="dxa"/>
            <w:bottom w:w="0" w:type="dxa"/>
          </w:tblCellMar>
        </w:tblPrEx>
        <w:trPr>
          <w:cantSplit/>
        </w:trPr>
        <w:tc>
          <w:tcPr>
            <w:tcW w:w="166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A3A2945" w14:textId="77777777" w:rsidR="00C47B0E" w:rsidRDefault="00EE0AE1">
            <w:r>
              <w:rPr>
                <w:sz w:val="20"/>
                <w:szCs w:val="20"/>
              </w:rPr>
              <w:t>5. Product user interface</w:t>
            </w:r>
          </w:p>
        </w:tc>
        <w:tc>
          <w:tcPr>
            <w:tcW w:w="352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44DEABE" w14:textId="77777777" w:rsidR="00C47B0E" w:rsidRDefault="00EE0AE1">
            <w:r>
              <w:rPr>
                <w:sz w:val="20"/>
                <w:szCs w:val="20"/>
              </w:rPr>
              <w:t>Design system; React console; live Server-Sent Events stream; OCR document extraction; AI decision summaries</w:t>
            </w:r>
          </w:p>
        </w:tc>
        <w:tc>
          <w:tcPr>
            <w:tcW w:w="1764"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C338171" w14:textId="77777777" w:rsidR="00C47B0E" w:rsidRDefault="00EE0AE1">
            <w:r>
              <w:rPr>
                <w:sz w:val="20"/>
                <w:szCs w:val="20"/>
              </w:rPr>
              <w:t>Demonstrable console</w:t>
            </w:r>
          </w:p>
        </w:tc>
        <w:tc>
          <w:tcPr>
            <w:tcW w:w="207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EF9C729" w14:textId="77777777" w:rsidR="00C47B0E" w:rsidRDefault="00EE0AE1">
            <w:r>
              <w:rPr>
                <w:sz w:val="20"/>
                <w:szCs w:val="20"/>
              </w:rPr>
              <w:t>Ten scenario presets run from the UI</w:t>
            </w:r>
          </w:p>
        </w:tc>
      </w:tr>
      <w:tr w:rsidR="00C47B0E" w14:paraId="18D50300" w14:textId="77777777">
        <w:tblPrEx>
          <w:tblCellMar>
            <w:top w:w="0" w:type="dxa"/>
            <w:bottom w:w="0" w:type="dxa"/>
          </w:tblCellMar>
        </w:tblPrEx>
        <w:trPr>
          <w:cantSplit/>
        </w:trPr>
        <w:tc>
          <w:tcPr>
            <w:tcW w:w="166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28FA836" w14:textId="77777777" w:rsidR="00C47B0E" w:rsidRDefault="00EE0AE1">
            <w:r>
              <w:rPr>
                <w:sz w:val="20"/>
                <w:szCs w:val="20"/>
              </w:rPr>
              <w:t>6. Refactor and documentation</w:t>
            </w:r>
          </w:p>
        </w:tc>
        <w:tc>
          <w:tcPr>
            <w:tcW w:w="352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C351CF9" w14:textId="77777777" w:rsidR="00C47B0E" w:rsidRDefault="00EE0AE1">
            <w:r>
              <w:rPr>
                <w:sz w:val="20"/>
                <w:szCs w:val="20"/>
              </w:rPr>
              <w:t>Pipeline split into gate modules (execution, financials, state, validation); multi-line claims; endorsements; technical specification</w:t>
            </w:r>
          </w:p>
        </w:tc>
        <w:tc>
          <w:tcPr>
            <w:tcW w:w="1764"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CA551E0" w14:textId="77777777" w:rsidR="00C47B0E" w:rsidRDefault="00EE0AE1">
            <w:r>
              <w:rPr>
                <w:sz w:val="20"/>
                <w:szCs w:val="20"/>
              </w:rPr>
              <w:t>Maintainable code base; specification document</w:t>
            </w:r>
          </w:p>
        </w:tc>
        <w:tc>
          <w:tcPr>
            <w:tcW w:w="207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D42DAE9" w14:textId="77777777" w:rsidR="00C47B0E" w:rsidRDefault="00EE0AE1">
            <w:r>
              <w:rPr>
                <w:sz w:val="20"/>
                <w:szCs w:val="20"/>
              </w:rPr>
              <w:t>Same results as before the refactor (regression suite)</w:t>
            </w:r>
          </w:p>
        </w:tc>
      </w:tr>
      <w:tr w:rsidR="00C47B0E" w14:paraId="7E84DB2C" w14:textId="77777777">
        <w:tblPrEx>
          <w:tblCellMar>
            <w:top w:w="0" w:type="dxa"/>
            <w:bottom w:w="0" w:type="dxa"/>
          </w:tblCellMar>
        </w:tblPrEx>
        <w:trPr>
          <w:cantSplit/>
        </w:trPr>
        <w:tc>
          <w:tcPr>
            <w:tcW w:w="166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EE0CF1F" w14:textId="77777777" w:rsidR="00C47B0E" w:rsidRDefault="00EE0AE1">
            <w:r>
              <w:rPr>
                <w:sz w:val="20"/>
                <w:szCs w:val="20"/>
              </w:rPr>
              <w:t>7. Lifetime state and handover</w:t>
            </w:r>
          </w:p>
        </w:tc>
        <w:tc>
          <w:tcPr>
            <w:tcW w:w="352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176B3F9" w14:textId="77777777" w:rsidR="00C47B0E" w:rsidRDefault="00EE0AE1">
            <w:r>
              <w:rPr>
                <w:sz w:val="20"/>
                <w:szCs w:val="20"/>
              </w:rPr>
              <w:t>ReAssure Forever state machine; financial validation; architecture and handover document</w:t>
            </w:r>
          </w:p>
        </w:tc>
        <w:tc>
          <w:tcPr>
            <w:tcW w:w="1764"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1E33DE2" w14:textId="77777777" w:rsidR="00C47B0E" w:rsidRDefault="00EE0AE1">
            <w:r>
              <w:rPr>
                <w:sz w:val="20"/>
                <w:szCs w:val="20"/>
              </w:rPr>
              <w:t>Handover package</w:t>
            </w:r>
          </w:p>
        </w:tc>
        <w:tc>
          <w:tcPr>
            <w:tcW w:w="207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5C9EC8F" w14:textId="77777777" w:rsidR="00C47B0E" w:rsidRDefault="00EE0AE1">
            <w:r>
              <w:rPr>
                <w:sz w:val="20"/>
                <w:szCs w:val="20"/>
              </w:rPr>
              <w:t>Handover document reviewed</w:t>
            </w:r>
          </w:p>
        </w:tc>
      </w:tr>
      <w:tr w:rsidR="00C47B0E" w14:paraId="421327B9" w14:textId="77777777">
        <w:tblPrEx>
          <w:tblCellMar>
            <w:top w:w="0" w:type="dxa"/>
            <w:bottom w:w="0" w:type="dxa"/>
          </w:tblCellMar>
        </w:tblPrEx>
        <w:trPr>
          <w:cantSplit/>
        </w:trPr>
        <w:tc>
          <w:tcPr>
            <w:tcW w:w="166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9D93426" w14:textId="77777777" w:rsidR="00C47B0E" w:rsidRDefault="00EE0AE1">
            <w:r>
              <w:rPr>
                <w:sz w:val="20"/>
                <w:szCs w:val="20"/>
              </w:rPr>
              <w:t>8. Final hardening (before submission)</w:t>
            </w:r>
          </w:p>
        </w:tc>
        <w:tc>
          <w:tcPr>
            <w:tcW w:w="352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CB277BD" w14:textId="77777777" w:rsidR="00C47B0E" w:rsidRDefault="00EE0AE1">
            <w:r>
              <w:rPr>
                <w:sz w:val="20"/>
                <w:szCs w:val="20"/>
              </w:rPr>
              <w:t>Cloud LLM integration (Groq); batched LLM screening; end-to-end scenario testing on the live LLM; defect fixes; report</w:t>
            </w:r>
          </w:p>
        </w:tc>
        <w:tc>
          <w:tcPr>
            <w:tcW w:w="1764"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5A850A5" w14:textId="77777777" w:rsidR="00C47B0E" w:rsidRDefault="00EE0AE1">
            <w:r>
              <w:rPr>
                <w:sz w:val="20"/>
                <w:szCs w:val="20"/>
              </w:rPr>
              <w:t>77 tests; 10 live scenarios</w:t>
            </w:r>
          </w:p>
        </w:tc>
        <w:tc>
          <w:tcPr>
            <w:tcW w:w="207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52AB29E" w14:textId="77777777" w:rsidR="00C47B0E" w:rsidRDefault="00EE0AE1">
            <w:r>
              <w:rPr>
                <w:sz w:val="20"/>
                <w:szCs w:val="20"/>
              </w:rPr>
              <w:t>All tests pass; all scenarios match the deterministic results</w:t>
            </w:r>
          </w:p>
        </w:tc>
      </w:tr>
    </w:tbl>
    <w:p w14:paraId="73E7B341" w14:textId="77777777" w:rsidR="00C47B0E" w:rsidRDefault="00C47B0E">
      <w:pPr>
        <w:spacing w:after="120"/>
      </w:pPr>
    </w:p>
    <w:p w14:paraId="1AD4B6A8" w14:textId="77777777" w:rsidR="00C47B0E" w:rsidRDefault="00EE0AE1">
      <w:pPr>
        <w:pStyle w:val="TableCaption"/>
        <w:keepNext/>
        <w:spacing w:before="160" w:after="80"/>
        <w:jc w:val="center"/>
      </w:pPr>
      <w:r>
        <w:rPr>
          <w:b/>
          <w:bCs/>
        </w:rPr>
        <w:t xml:space="preserve">Table 5: </w:t>
      </w:r>
      <w:r>
        <w:rPr>
          <w:i/>
          <w:iCs/>
        </w:rPr>
        <w:t>Gantt chart of the phases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2"/>
        <w:gridCol w:w="619"/>
        <w:gridCol w:w="619"/>
        <w:gridCol w:w="619"/>
        <w:gridCol w:w="619"/>
        <w:gridCol w:w="619"/>
        <w:gridCol w:w="619"/>
        <w:gridCol w:w="619"/>
        <w:gridCol w:w="619"/>
        <w:gridCol w:w="619"/>
        <w:gridCol w:w="623"/>
      </w:tblGrid>
      <w:tr w:rsidR="00C47B0E" w14:paraId="5F6097C3" w14:textId="77777777">
        <w:tblPrEx>
          <w:tblCellMar>
            <w:top w:w="0" w:type="dxa"/>
            <w:bottom w:w="0" w:type="dxa"/>
          </w:tblCellMar>
        </w:tblPrEx>
        <w:trPr>
          <w:tblHeader/>
        </w:trPr>
        <w:tc>
          <w:tcPr>
            <w:tcW w:w="2832" w:type="dxa"/>
            <w:tcBorders>
              <w:top w:val="single" w:sz="4" w:space="0" w:color="8A99AD"/>
              <w:left w:val="single" w:sz="4" w:space="0" w:color="8A99AD"/>
              <w:bottom w:val="single" w:sz="4" w:space="0" w:color="8A99AD"/>
              <w:right w:val="single" w:sz="4" w:space="0" w:color="8A99AD"/>
            </w:tcBorders>
            <w:shd w:val="clear" w:color="auto" w:fill="1B2A4A"/>
            <w:tcMar>
              <w:top w:w="40" w:type="dxa"/>
              <w:left w:w="70" w:type="dxa"/>
              <w:bottom w:w="40" w:type="dxa"/>
              <w:right w:w="70" w:type="dxa"/>
            </w:tcMar>
            <w:vAlign w:val="center"/>
          </w:tcPr>
          <w:p w14:paraId="6D701030" w14:textId="77777777" w:rsidR="00C47B0E" w:rsidRDefault="00EE0AE1">
            <w:pPr>
              <w:keepNext/>
              <w:keepLines/>
            </w:pPr>
            <w:r>
              <w:rPr>
                <w:b/>
                <w:bCs/>
                <w:color w:val="FFFFFF"/>
                <w:sz w:val="18"/>
                <w:szCs w:val="18"/>
              </w:rPr>
              <w:t>Phase</w:t>
            </w:r>
          </w:p>
        </w:tc>
        <w:tc>
          <w:tcPr>
            <w:tcW w:w="619" w:type="dxa"/>
            <w:tcBorders>
              <w:top w:val="single" w:sz="4" w:space="0" w:color="8A99AD"/>
              <w:left w:val="single" w:sz="4" w:space="0" w:color="8A99AD"/>
              <w:bottom w:val="single" w:sz="4" w:space="0" w:color="8A99AD"/>
              <w:right w:val="single" w:sz="4" w:space="0" w:color="8A99AD"/>
            </w:tcBorders>
            <w:shd w:val="clear" w:color="auto" w:fill="1B2A4A"/>
            <w:tcMar>
              <w:top w:w="40" w:type="dxa"/>
              <w:left w:w="70" w:type="dxa"/>
              <w:bottom w:w="40" w:type="dxa"/>
              <w:right w:w="70" w:type="dxa"/>
            </w:tcMar>
            <w:vAlign w:val="center"/>
          </w:tcPr>
          <w:p w14:paraId="7F29F460" w14:textId="77777777" w:rsidR="00C47B0E" w:rsidRDefault="00EE0AE1">
            <w:pPr>
              <w:keepNext/>
              <w:keepLines/>
              <w:jc w:val="center"/>
            </w:pPr>
            <w:r>
              <w:rPr>
                <w:b/>
                <w:bCs/>
                <w:color w:val="FFFFFF"/>
                <w:sz w:val="18"/>
                <w:szCs w:val="18"/>
              </w:rPr>
              <w:t>W1</w:t>
            </w:r>
          </w:p>
        </w:tc>
        <w:tc>
          <w:tcPr>
            <w:tcW w:w="619" w:type="dxa"/>
            <w:tcBorders>
              <w:top w:val="single" w:sz="4" w:space="0" w:color="8A99AD"/>
              <w:left w:val="single" w:sz="4" w:space="0" w:color="8A99AD"/>
              <w:bottom w:val="single" w:sz="4" w:space="0" w:color="8A99AD"/>
              <w:right w:val="single" w:sz="4" w:space="0" w:color="8A99AD"/>
            </w:tcBorders>
            <w:shd w:val="clear" w:color="auto" w:fill="1B2A4A"/>
            <w:tcMar>
              <w:top w:w="40" w:type="dxa"/>
              <w:left w:w="70" w:type="dxa"/>
              <w:bottom w:w="40" w:type="dxa"/>
              <w:right w:w="70" w:type="dxa"/>
            </w:tcMar>
            <w:vAlign w:val="center"/>
          </w:tcPr>
          <w:p w14:paraId="0790F94B" w14:textId="77777777" w:rsidR="00C47B0E" w:rsidRDefault="00EE0AE1">
            <w:pPr>
              <w:keepNext/>
              <w:keepLines/>
              <w:jc w:val="center"/>
            </w:pPr>
            <w:r>
              <w:rPr>
                <w:b/>
                <w:bCs/>
                <w:color w:val="FFFFFF"/>
                <w:sz w:val="18"/>
                <w:szCs w:val="18"/>
              </w:rPr>
              <w:t>W2</w:t>
            </w:r>
          </w:p>
        </w:tc>
        <w:tc>
          <w:tcPr>
            <w:tcW w:w="619" w:type="dxa"/>
            <w:tcBorders>
              <w:top w:val="single" w:sz="4" w:space="0" w:color="8A99AD"/>
              <w:left w:val="single" w:sz="4" w:space="0" w:color="8A99AD"/>
              <w:bottom w:val="single" w:sz="4" w:space="0" w:color="8A99AD"/>
              <w:right w:val="single" w:sz="4" w:space="0" w:color="8A99AD"/>
            </w:tcBorders>
            <w:shd w:val="clear" w:color="auto" w:fill="1B2A4A"/>
            <w:tcMar>
              <w:top w:w="40" w:type="dxa"/>
              <w:left w:w="70" w:type="dxa"/>
              <w:bottom w:w="40" w:type="dxa"/>
              <w:right w:w="70" w:type="dxa"/>
            </w:tcMar>
            <w:vAlign w:val="center"/>
          </w:tcPr>
          <w:p w14:paraId="5FB873CF" w14:textId="77777777" w:rsidR="00C47B0E" w:rsidRDefault="00EE0AE1">
            <w:pPr>
              <w:keepNext/>
              <w:keepLines/>
              <w:jc w:val="center"/>
            </w:pPr>
            <w:r>
              <w:rPr>
                <w:b/>
                <w:bCs/>
                <w:color w:val="FFFFFF"/>
                <w:sz w:val="18"/>
                <w:szCs w:val="18"/>
              </w:rPr>
              <w:t>W3</w:t>
            </w:r>
          </w:p>
        </w:tc>
        <w:tc>
          <w:tcPr>
            <w:tcW w:w="619" w:type="dxa"/>
            <w:tcBorders>
              <w:top w:val="single" w:sz="4" w:space="0" w:color="8A99AD"/>
              <w:left w:val="single" w:sz="4" w:space="0" w:color="8A99AD"/>
              <w:bottom w:val="single" w:sz="4" w:space="0" w:color="8A99AD"/>
              <w:right w:val="single" w:sz="4" w:space="0" w:color="8A99AD"/>
            </w:tcBorders>
            <w:shd w:val="clear" w:color="auto" w:fill="1B2A4A"/>
            <w:tcMar>
              <w:top w:w="40" w:type="dxa"/>
              <w:left w:w="70" w:type="dxa"/>
              <w:bottom w:w="40" w:type="dxa"/>
              <w:right w:w="70" w:type="dxa"/>
            </w:tcMar>
            <w:vAlign w:val="center"/>
          </w:tcPr>
          <w:p w14:paraId="423FA391" w14:textId="77777777" w:rsidR="00C47B0E" w:rsidRDefault="00EE0AE1">
            <w:pPr>
              <w:keepNext/>
              <w:keepLines/>
              <w:jc w:val="center"/>
            </w:pPr>
            <w:r>
              <w:rPr>
                <w:b/>
                <w:bCs/>
                <w:color w:val="FFFFFF"/>
                <w:sz w:val="18"/>
                <w:szCs w:val="18"/>
              </w:rPr>
              <w:t>W4</w:t>
            </w:r>
          </w:p>
        </w:tc>
        <w:tc>
          <w:tcPr>
            <w:tcW w:w="619" w:type="dxa"/>
            <w:tcBorders>
              <w:top w:val="single" w:sz="4" w:space="0" w:color="8A99AD"/>
              <w:left w:val="single" w:sz="4" w:space="0" w:color="8A99AD"/>
              <w:bottom w:val="single" w:sz="4" w:space="0" w:color="8A99AD"/>
              <w:right w:val="single" w:sz="4" w:space="0" w:color="8A99AD"/>
            </w:tcBorders>
            <w:shd w:val="clear" w:color="auto" w:fill="1B2A4A"/>
            <w:tcMar>
              <w:top w:w="40" w:type="dxa"/>
              <w:left w:w="70" w:type="dxa"/>
              <w:bottom w:w="40" w:type="dxa"/>
              <w:right w:w="70" w:type="dxa"/>
            </w:tcMar>
            <w:vAlign w:val="center"/>
          </w:tcPr>
          <w:p w14:paraId="1E72C393" w14:textId="77777777" w:rsidR="00C47B0E" w:rsidRDefault="00EE0AE1">
            <w:pPr>
              <w:keepNext/>
              <w:keepLines/>
              <w:jc w:val="center"/>
            </w:pPr>
            <w:r>
              <w:rPr>
                <w:b/>
                <w:bCs/>
                <w:color w:val="FFFFFF"/>
                <w:sz w:val="18"/>
                <w:szCs w:val="18"/>
              </w:rPr>
              <w:t>W5</w:t>
            </w:r>
          </w:p>
        </w:tc>
        <w:tc>
          <w:tcPr>
            <w:tcW w:w="619" w:type="dxa"/>
            <w:tcBorders>
              <w:top w:val="single" w:sz="4" w:space="0" w:color="8A99AD"/>
              <w:left w:val="single" w:sz="4" w:space="0" w:color="8A99AD"/>
              <w:bottom w:val="single" w:sz="4" w:space="0" w:color="8A99AD"/>
              <w:right w:val="single" w:sz="4" w:space="0" w:color="8A99AD"/>
            </w:tcBorders>
            <w:shd w:val="clear" w:color="auto" w:fill="1B2A4A"/>
            <w:tcMar>
              <w:top w:w="40" w:type="dxa"/>
              <w:left w:w="70" w:type="dxa"/>
              <w:bottom w:w="40" w:type="dxa"/>
              <w:right w:w="70" w:type="dxa"/>
            </w:tcMar>
            <w:vAlign w:val="center"/>
          </w:tcPr>
          <w:p w14:paraId="33C5A656" w14:textId="77777777" w:rsidR="00C47B0E" w:rsidRDefault="00EE0AE1">
            <w:pPr>
              <w:keepNext/>
              <w:keepLines/>
              <w:jc w:val="center"/>
            </w:pPr>
            <w:r>
              <w:rPr>
                <w:b/>
                <w:bCs/>
                <w:color w:val="FFFFFF"/>
                <w:sz w:val="18"/>
                <w:szCs w:val="18"/>
              </w:rPr>
              <w:t>W6</w:t>
            </w:r>
          </w:p>
        </w:tc>
        <w:tc>
          <w:tcPr>
            <w:tcW w:w="619" w:type="dxa"/>
            <w:tcBorders>
              <w:top w:val="single" w:sz="4" w:space="0" w:color="8A99AD"/>
              <w:left w:val="single" w:sz="4" w:space="0" w:color="8A99AD"/>
              <w:bottom w:val="single" w:sz="4" w:space="0" w:color="8A99AD"/>
              <w:right w:val="single" w:sz="4" w:space="0" w:color="8A99AD"/>
            </w:tcBorders>
            <w:shd w:val="clear" w:color="auto" w:fill="1B2A4A"/>
            <w:tcMar>
              <w:top w:w="40" w:type="dxa"/>
              <w:left w:w="70" w:type="dxa"/>
              <w:bottom w:w="40" w:type="dxa"/>
              <w:right w:w="70" w:type="dxa"/>
            </w:tcMar>
            <w:vAlign w:val="center"/>
          </w:tcPr>
          <w:p w14:paraId="408AF31B" w14:textId="77777777" w:rsidR="00C47B0E" w:rsidRDefault="00EE0AE1">
            <w:pPr>
              <w:keepNext/>
              <w:keepLines/>
              <w:jc w:val="center"/>
            </w:pPr>
            <w:r>
              <w:rPr>
                <w:b/>
                <w:bCs/>
                <w:color w:val="FFFFFF"/>
                <w:sz w:val="18"/>
                <w:szCs w:val="18"/>
              </w:rPr>
              <w:t>W7</w:t>
            </w:r>
          </w:p>
        </w:tc>
        <w:tc>
          <w:tcPr>
            <w:tcW w:w="619" w:type="dxa"/>
            <w:tcBorders>
              <w:top w:val="single" w:sz="4" w:space="0" w:color="8A99AD"/>
              <w:left w:val="single" w:sz="4" w:space="0" w:color="8A99AD"/>
              <w:bottom w:val="single" w:sz="4" w:space="0" w:color="8A99AD"/>
              <w:right w:val="single" w:sz="4" w:space="0" w:color="8A99AD"/>
            </w:tcBorders>
            <w:shd w:val="clear" w:color="auto" w:fill="1B2A4A"/>
            <w:tcMar>
              <w:top w:w="40" w:type="dxa"/>
              <w:left w:w="70" w:type="dxa"/>
              <w:bottom w:w="40" w:type="dxa"/>
              <w:right w:w="70" w:type="dxa"/>
            </w:tcMar>
            <w:vAlign w:val="center"/>
          </w:tcPr>
          <w:p w14:paraId="2D9D1FB0" w14:textId="77777777" w:rsidR="00C47B0E" w:rsidRDefault="00EE0AE1">
            <w:pPr>
              <w:keepNext/>
              <w:keepLines/>
              <w:jc w:val="center"/>
            </w:pPr>
            <w:r>
              <w:rPr>
                <w:b/>
                <w:bCs/>
                <w:color w:val="FFFFFF"/>
                <w:sz w:val="18"/>
                <w:szCs w:val="18"/>
              </w:rPr>
              <w:t>W8</w:t>
            </w:r>
          </w:p>
        </w:tc>
        <w:tc>
          <w:tcPr>
            <w:tcW w:w="619" w:type="dxa"/>
            <w:tcBorders>
              <w:top w:val="single" w:sz="4" w:space="0" w:color="8A99AD"/>
              <w:left w:val="single" w:sz="4" w:space="0" w:color="8A99AD"/>
              <w:bottom w:val="single" w:sz="4" w:space="0" w:color="8A99AD"/>
              <w:right w:val="single" w:sz="4" w:space="0" w:color="8A99AD"/>
            </w:tcBorders>
            <w:shd w:val="clear" w:color="auto" w:fill="1B2A4A"/>
            <w:tcMar>
              <w:top w:w="40" w:type="dxa"/>
              <w:left w:w="70" w:type="dxa"/>
              <w:bottom w:w="40" w:type="dxa"/>
              <w:right w:w="70" w:type="dxa"/>
            </w:tcMar>
            <w:vAlign w:val="center"/>
          </w:tcPr>
          <w:p w14:paraId="7FD56459" w14:textId="77777777" w:rsidR="00C47B0E" w:rsidRDefault="00EE0AE1">
            <w:pPr>
              <w:keepNext/>
              <w:keepLines/>
              <w:jc w:val="center"/>
            </w:pPr>
            <w:r>
              <w:rPr>
                <w:b/>
                <w:bCs/>
                <w:color w:val="FFFFFF"/>
                <w:sz w:val="18"/>
                <w:szCs w:val="18"/>
              </w:rPr>
              <w:t>W9</w:t>
            </w:r>
          </w:p>
        </w:tc>
        <w:tc>
          <w:tcPr>
            <w:tcW w:w="623" w:type="dxa"/>
            <w:tcBorders>
              <w:top w:val="single" w:sz="4" w:space="0" w:color="8A99AD"/>
              <w:left w:val="single" w:sz="4" w:space="0" w:color="8A99AD"/>
              <w:bottom w:val="single" w:sz="4" w:space="0" w:color="8A99AD"/>
              <w:right w:val="single" w:sz="4" w:space="0" w:color="8A99AD"/>
            </w:tcBorders>
            <w:shd w:val="clear" w:color="auto" w:fill="1B2A4A"/>
            <w:tcMar>
              <w:top w:w="40" w:type="dxa"/>
              <w:left w:w="70" w:type="dxa"/>
              <w:bottom w:w="40" w:type="dxa"/>
              <w:right w:w="70" w:type="dxa"/>
            </w:tcMar>
            <w:vAlign w:val="center"/>
          </w:tcPr>
          <w:p w14:paraId="38779A20" w14:textId="77777777" w:rsidR="00C47B0E" w:rsidRDefault="00EE0AE1">
            <w:pPr>
              <w:keepNext/>
              <w:keepLines/>
              <w:jc w:val="center"/>
            </w:pPr>
            <w:r>
              <w:rPr>
                <w:b/>
                <w:bCs/>
                <w:color w:val="FFFFFF"/>
                <w:sz w:val="18"/>
                <w:szCs w:val="18"/>
              </w:rPr>
              <w:t>Oct</w:t>
            </w:r>
          </w:p>
        </w:tc>
      </w:tr>
      <w:tr w:rsidR="00C47B0E" w14:paraId="6DE0D224" w14:textId="77777777">
        <w:tblPrEx>
          <w:tblCellMar>
            <w:top w:w="0" w:type="dxa"/>
            <w:bottom w:w="0" w:type="dxa"/>
          </w:tblCellMar>
        </w:tblPrEx>
        <w:trPr>
          <w:cantSplit/>
        </w:trPr>
        <w:tc>
          <w:tcPr>
            <w:tcW w:w="2832"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17AB0163" w14:textId="77777777" w:rsidR="00C47B0E" w:rsidRDefault="00EE0AE1">
            <w:pPr>
              <w:keepNext/>
              <w:keepLines/>
            </w:pPr>
            <w:r>
              <w:rPr>
                <w:color w:val="1F2937"/>
                <w:sz w:val="18"/>
                <w:szCs w:val="18"/>
              </w:rPr>
              <w:t>0. Domain study and planning</w:t>
            </w:r>
          </w:p>
        </w:tc>
        <w:tc>
          <w:tcPr>
            <w:tcW w:w="619" w:type="dxa"/>
            <w:tcBorders>
              <w:top w:val="single" w:sz="4" w:space="0" w:color="8A99AD"/>
              <w:left w:val="single" w:sz="4" w:space="0" w:color="8A99AD"/>
              <w:bottom w:val="single" w:sz="4" w:space="0" w:color="8A99AD"/>
              <w:right w:val="single" w:sz="4" w:space="0" w:color="8A99AD"/>
            </w:tcBorders>
            <w:shd w:val="clear" w:color="auto" w:fill="D9E2EC"/>
            <w:tcMar>
              <w:top w:w="40" w:type="dxa"/>
              <w:left w:w="70" w:type="dxa"/>
              <w:bottom w:w="40" w:type="dxa"/>
              <w:right w:w="70" w:type="dxa"/>
            </w:tcMar>
            <w:vAlign w:val="center"/>
          </w:tcPr>
          <w:p w14:paraId="1660FBDF"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shd w:val="clear" w:color="auto" w:fill="D9E2EC"/>
            <w:tcMar>
              <w:top w:w="40" w:type="dxa"/>
              <w:left w:w="70" w:type="dxa"/>
              <w:bottom w:w="40" w:type="dxa"/>
              <w:right w:w="70" w:type="dxa"/>
            </w:tcMar>
            <w:vAlign w:val="center"/>
          </w:tcPr>
          <w:p w14:paraId="21AB69BD"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48043553"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47E9DCC"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878837B"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25906DB"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5C690574"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440323C2"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477FA38A" w14:textId="77777777" w:rsidR="00C47B0E" w:rsidRDefault="00C47B0E">
            <w:pPr>
              <w:keepNext/>
              <w:keepLines/>
              <w:jc w:val="center"/>
            </w:pPr>
          </w:p>
        </w:tc>
        <w:tc>
          <w:tcPr>
            <w:tcW w:w="623"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06B1CBB7" w14:textId="77777777" w:rsidR="00C47B0E" w:rsidRDefault="00C47B0E">
            <w:pPr>
              <w:keepNext/>
              <w:keepLines/>
              <w:jc w:val="center"/>
            </w:pPr>
          </w:p>
        </w:tc>
      </w:tr>
      <w:tr w:rsidR="00C47B0E" w14:paraId="50CD9015" w14:textId="77777777">
        <w:tblPrEx>
          <w:tblCellMar>
            <w:top w:w="0" w:type="dxa"/>
            <w:bottom w:w="0" w:type="dxa"/>
          </w:tblCellMar>
        </w:tblPrEx>
        <w:trPr>
          <w:cantSplit/>
        </w:trPr>
        <w:tc>
          <w:tcPr>
            <w:tcW w:w="2832"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4EAA4CA" w14:textId="77777777" w:rsidR="00C47B0E" w:rsidRDefault="00EE0AE1">
            <w:pPr>
              <w:keepNext/>
              <w:keepLines/>
            </w:pPr>
            <w:r>
              <w:rPr>
                <w:color w:val="1F2937"/>
                <w:sz w:val="18"/>
                <w:szCs w:val="18"/>
              </w:rPr>
              <w:t>1. Deterministic core</w:t>
            </w: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18C0C103"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shd w:val="clear" w:color="auto" w:fill="B3D4E8"/>
            <w:tcMar>
              <w:top w:w="40" w:type="dxa"/>
              <w:left w:w="70" w:type="dxa"/>
              <w:bottom w:w="40" w:type="dxa"/>
              <w:right w:w="70" w:type="dxa"/>
            </w:tcMar>
            <w:vAlign w:val="center"/>
          </w:tcPr>
          <w:p w14:paraId="35B94B95"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shd w:val="clear" w:color="auto" w:fill="B3D4E8"/>
            <w:tcMar>
              <w:top w:w="40" w:type="dxa"/>
              <w:left w:w="70" w:type="dxa"/>
              <w:bottom w:w="40" w:type="dxa"/>
              <w:right w:w="70" w:type="dxa"/>
            </w:tcMar>
            <w:vAlign w:val="center"/>
          </w:tcPr>
          <w:p w14:paraId="20957583"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20C9E906"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CFD5B20"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1E9DD390"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27C9F562"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09D781AD"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2B9691DB" w14:textId="77777777" w:rsidR="00C47B0E" w:rsidRDefault="00C47B0E">
            <w:pPr>
              <w:keepNext/>
              <w:keepLines/>
              <w:jc w:val="center"/>
            </w:pPr>
          </w:p>
        </w:tc>
        <w:tc>
          <w:tcPr>
            <w:tcW w:w="623"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4A664763" w14:textId="77777777" w:rsidR="00C47B0E" w:rsidRDefault="00C47B0E">
            <w:pPr>
              <w:keepNext/>
              <w:keepLines/>
              <w:jc w:val="center"/>
            </w:pPr>
          </w:p>
        </w:tc>
      </w:tr>
      <w:tr w:rsidR="00C47B0E" w14:paraId="415139BB" w14:textId="77777777">
        <w:tblPrEx>
          <w:tblCellMar>
            <w:top w:w="0" w:type="dxa"/>
            <w:bottom w:w="0" w:type="dxa"/>
          </w:tblCellMar>
        </w:tblPrEx>
        <w:trPr>
          <w:cantSplit/>
        </w:trPr>
        <w:tc>
          <w:tcPr>
            <w:tcW w:w="2832"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91D5DC7" w14:textId="77777777" w:rsidR="00C47B0E" w:rsidRDefault="00EE0AE1">
            <w:pPr>
              <w:keepNext/>
              <w:keepLines/>
            </w:pPr>
            <w:r>
              <w:rPr>
                <w:color w:val="1F2937"/>
                <w:sz w:val="18"/>
                <w:szCs w:val="18"/>
              </w:rPr>
              <w:t>2. AI layer</w:t>
            </w: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6A38790"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A948B48"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shd w:val="clear" w:color="auto" w:fill="C9B8E0"/>
            <w:tcMar>
              <w:top w:w="40" w:type="dxa"/>
              <w:left w:w="70" w:type="dxa"/>
              <w:bottom w:w="40" w:type="dxa"/>
              <w:right w:w="70" w:type="dxa"/>
            </w:tcMar>
            <w:vAlign w:val="center"/>
          </w:tcPr>
          <w:p w14:paraId="2FB03F9F"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shd w:val="clear" w:color="auto" w:fill="C9B8E0"/>
            <w:tcMar>
              <w:top w:w="40" w:type="dxa"/>
              <w:left w:w="70" w:type="dxa"/>
              <w:bottom w:w="40" w:type="dxa"/>
              <w:right w:w="70" w:type="dxa"/>
            </w:tcMar>
            <w:vAlign w:val="center"/>
          </w:tcPr>
          <w:p w14:paraId="178570FC"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54C2C31"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064839EF"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1BE3291E"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4AD2C93"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32940AF3" w14:textId="77777777" w:rsidR="00C47B0E" w:rsidRDefault="00C47B0E">
            <w:pPr>
              <w:keepNext/>
              <w:keepLines/>
              <w:jc w:val="center"/>
            </w:pPr>
          </w:p>
        </w:tc>
        <w:tc>
          <w:tcPr>
            <w:tcW w:w="623"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474D661" w14:textId="77777777" w:rsidR="00C47B0E" w:rsidRDefault="00C47B0E">
            <w:pPr>
              <w:keepNext/>
              <w:keepLines/>
              <w:jc w:val="center"/>
            </w:pPr>
          </w:p>
        </w:tc>
      </w:tr>
      <w:tr w:rsidR="00C47B0E" w14:paraId="06CF0B5E" w14:textId="77777777">
        <w:tblPrEx>
          <w:tblCellMar>
            <w:top w:w="0" w:type="dxa"/>
            <w:bottom w:w="0" w:type="dxa"/>
          </w:tblCellMar>
        </w:tblPrEx>
        <w:trPr>
          <w:cantSplit/>
        </w:trPr>
        <w:tc>
          <w:tcPr>
            <w:tcW w:w="2832"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4208363" w14:textId="77777777" w:rsidR="00C47B0E" w:rsidRDefault="00EE0AE1">
            <w:pPr>
              <w:keepNext/>
              <w:keepLines/>
            </w:pPr>
            <w:r>
              <w:rPr>
                <w:color w:val="1F2937"/>
                <w:sz w:val="18"/>
                <w:szCs w:val="18"/>
              </w:rPr>
              <w:t>3. Hardening and observability</w:t>
            </w: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4E5D5F9B"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F2993B3"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2914246D"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shd w:val="clear" w:color="auto" w:fill="F6D7A7"/>
            <w:tcMar>
              <w:top w:w="40" w:type="dxa"/>
              <w:left w:w="70" w:type="dxa"/>
              <w:bottom w:w="40" w:type="dxa"/>
              <w:right w:w="70" w:type="dxa"/>
            </w:tcMar>
            <w:vAlign w:val="center"/>
          </w:tcPr>
          <w:p w14:paraId="04C640BE"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shd w:val="clear" w:color="auto" w:fill="F6D7A7"/>
            <w:tcMar>
              <w:top w:w="40" w:type="dxa"/>
              <w:left w:w="70" w:type="dxa"/>
              <w:bottom w:w="40" w:type="dxa"/>
              <w:right w:w="70" w:type="dxa"/>
            </w:tcMar>
            <w:vAlign w:val="center"/>
          </w:tcPr>
          <w:p w14:paraId="44AE7604"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3F24BBF"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3150C57D"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02B523DB"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A2D3B0F" w14:textId="77777777" w:rsidR="00C47B0E" w:rsidRDefault="00C47B0E">
            <w:pPr>
              <w:keepNext/>
              <w:keepLines/>
              <w:jc w:val="center"/>
            </w:pPr>
          </w:p>
        </w:tc>
        <w:tc>
          <w:tcPr>
            <w:tcW w:w="623"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343F98A0" w14:textId="77777777" w:rsidR="00C47B0E" w:rsidRDefault="00C47B0E">
            <w:pPr>
              <w:keepNext/>
              <w:keepLines/>
              <w:jc w:val="center"/>
            </w:pPr>
          </w:p>
        </w:tc>
      </w:tr>
      <w:tr w:rsidR="00C47B0E" w14:paraId="339D13EF" w14:textId="77777777">
        <w:tblPrEx>
          <w:tblCellMar>
            <w:top w:w="0" w:type="dxa"/>
            <w:bottom w:w="0" w:type="dxa"/>
          </w:tblCellMar>
        </w:tblPrEx>
        <w:trPr>
          <w:cantSplit/>
        </w:trPr>
        <w:tc>
          <w:tcPr>
            <w:tcW w:w="2832"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4FF3D570" w14:textId="77777777" w:rsidR="00C47B0E" w:rsidRDefault="00EE0AE1">
            <w:pPr>
              <w:keepNext/>
              <w:keepLines/>
            </w:pPr>
            <w:r>
              <w:rPr>
                <w:color w:val="1F2937"/>
                <w:sz w:val="18"/>
                <w:szCs w:val="18"/>
              </w:rPr>
              <w:t>4. Integration and data layer</w:t>
            </w: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584FFDAE"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0FC3EDCE"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A86B965"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4D83556C"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shd w:val="clear" w:color="auto" w:fill="B9E0D6"/>
            <w:tcMar>
              <w:top w:w="40" w:type="dxa"/>
              <w:left w:w="70" w:type="dxa"/>
              <w:bottom w:w="40" w:type="dxa"/>
              <w:right w:w="70" w:type="dxa"/>
            </w:tcMar>
            <w:vAlign w:val="center"/>
          </w:tcPr>
          <w:p w14:paraId="4270E222"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shd w:val="clear" w:color="auto" w:fill="B9E0D6"/>
            <w:tcMar>
              <w:top w:w="40" w:type="dxa"/>
              <w:left w:w="70" w:type="dxa"/>
              <w:bottom w:w="40" w:type="dxa"/>
              <w:right w:w="70" w:type="dxa"/>
            </w:tcMar>
            <w:vAlign w:val="center"/>
          </w:tcPr>
          <w:p w14:paraId="7F9FFA47"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37518462"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4D50708D"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21FABFF8" w14:textId="77777777" w:rsidR="00C47B0E" w:rsidRDefault="00C47B0E">
            <w:pPr>
              <w:keepNext/>
              <w:keepLines/>
              <w:jc w:val="center"/>
            </w:pPr>
          </w:p>
        </w:tc>
        <w:tc>
          <w:tcPr>
            <w:tcW w:w="623"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2BA35267" w14:textId="77777777" w:rsidR="00C47B0E" w:rsidRDefault="00C47B0E">
            <w:pPr>
              <w:keepNext/>
              <w:keepLines/>
              <w:jc w:val="center"/>
            </w:pPr>
          </w:p>
        </w:tc>
      </w:tr>
      <w:tr w:rsidR="00C47B0E" w14:paraId="34F7992A" w14:textId="77777777">
        <w:tblPrEx>
          <w:tblCellMar>
            <w:top w:w="0" w:type="dxa"/>
            <w:bottom w:w="0" w:type="dxa"/>
          </w:tblCellMar>
        </w:tblPrEx>
        <w:trPr>
          <w:cantSplit/>
        </w:trPr>
        <w:tc>
          <w:tcPr>
            <w:tcW w:w="2832"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2C127B7C" w14:textId="77777777" w:rsidR="00C47B0E" w:rsidRDefault="00EE0AE1">
            <w:pPr>
              <w:keepNext/>
              <w:keepLines/>
            </w:pPr>
            <w:r>
              <w:rPr>
                <w:color w:val="1F2937"/>
                <w:sz w:val="18"/>
                <w:szCs w:val="18"/>
              </w:rPr>
              <w:t>5. Product user interface</w:t>
            </w: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5C181EB5"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245EFDB7"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B3827E6"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45F9B43"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42D44B28"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shd w:val="clear" w:color="auto" w:fill="A8D5E2"/>
            <w:tcMar>
              <w:top w:w="40" w:type="dxa"/>
              <w:left w:w="70" w:type="dxa"/>
              <w:bottom w:w="40" w:type="dxa"/>
              <w:right w:w="70" w:type="dxa"/>
            </w:tcMar>
            <w:vAlign w:val="center"/>
          </w:tcPr>
          <w:p w14:paraId="655413FF"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shd w:val="clear" w:color="auto" w:fill="A8D5E2"/>
            <w:tcMar>
              <w:top w:w="40" w:type="dxa"/>
              <w:left w:w="70" w:type="dxa"/>
              <w:bottom w:w="40" w:type="dxa"/>
              <w:right w:w="70" w:type="dxa"/>
            </w:tcMar>
            <w:vAlign w:val="center"/>
          </w:tcPr>
          <w:p w14:paraId="65900F00"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29C6C62"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25F6CF55" w14:textId="77777777" w:rsidR="00C47B0E" w:rsidRDefault="00C47B0E">
            <w:pPr>
              <w:keepNext/>
              <w:keepLines/>
              <w:jc w:val="center"/>
            </w:pPr>
          </w:p>
        </w:tc>
        <w:tc>
          <w:tcPr>
            <w:tcW w:w="623"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087CC0A8" w14:textId="77777777" w:rsidR="00C47B0E" w:rsidRDefault="00C47B0E">
            <w:pPr>
              <w:keepNext/>
              <w:keepLines/>
              <w:jc w:val="center"/>
            </w:pPr>
          </w:p>
        </w:tc>
      </w:tr>
      <w:tr w:rsidR="00C47B0E" w14:paraId="024277D3" w14:textId="77777777">
        <w:tblPrEx>
          <w:tblCellMar>
            <w:top w:w="0" w:type="dxa"/>
            <w:bottom w:w="0" w:type="dxa"/>
          </w:tblCellMar>
        </w:tblPrEx>
        <w:trPr>
          <w:cantSplit/>
        </w:trPr>
        <w:tc>
          <w:tcPr>
            <w:tcW w:w="2832"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19BBB993" w14:textId="77777777" w:rsidR="00C47B0E" w:rsidRDefault="00EE0AE1">
            <w:pPr>
              <w:keepNext/>
              <w:keepLines/>
            </w:pPr>
            <w:r>
              <w:rPr>
                <w:color w:val="1F2937"/>
                <w:sz w:val="18"/>
                <w:szCs w:val="18"/>
              </w:rPr>
              <w:t>6. Refactor and documentation</w:t>
            </w: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51CB03A9"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4583A44"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7C034AA"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23B1689A"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806A5BF"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2118D5E"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56692816"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shd w:val="clear" w:color="auto" w:fill="D6D6D6"/>
            <w:tcMar>
              <w:top w:w="40" w:type="dxa"/>
              <w:left w:w="70" w:type="dxa"/>
              <w:bottom w:w="40" w:type="dxa"/>
              <w:right w:w="70" w:type="dxa"/>
            </w:tcMar>
            <w:vAlign w:val="center"/>
          </w:tcPr>
          <w:p w14:paraId="1B33C523"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2C1E8DD5" w14:textId="77777777" w:rsidR="00C47B0E" w:rsidRDefault="00C47B0E">
            <w:pPr>
              <w:keepNext/>
              <w:keepLines/>
              <w:jc w:val="center"/>
            </w:pPr>
          </w:p>
        </w:tc>
        <w:tc>
          <w:tcPr>
            <w:tcW w:w="623"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2B33EE1C" w14:textId="77777777" w:rsidR="00C47B0E" w:rsidRDefault="00C47B0E">
            <w:pPr>
              <w:keepNext/>
              <w:keepLines/>
              <w:jc w:val="center"/>
            </w:pPr>
          </w:p>
        </w:tc>
      </w:tr>
      <w:tr w:rsidR="00C47B0E" w14:paraId="2FDE1216" w14:textId="77777777">
        <w:tblPrEx>
          <w:tblCellMar>
            <w:top w:w="0" w:type="dxa"/>
            <w:bottom w:w="0" w:type="dxa"/>
          </w:tblCellMar>
        </w:tblPrEx>
        <w:trPr>
          <w:cantSplit/>
        </w:trPr>
        <w:tc>
          <w:tcPr>
            <w:tcW w:w="2832"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4AFB905A" w14:textId="77777777" w:rsidR="00C47B0E" w:rsidRDefault="00EE0AE1">
            <w:pPr>
              <w:keepNext/>
              <w:keepLines/>
            </w:pPr>
            <w:r>
              <w:rPr>
                <w:color w:val="1F2937"/>
                <w:sz w:val="18"/>
                <w:szCs w:val="18"/>
              </w:rPr>
              <w:t>7. Lifetime state and handover</w:t>
            </w: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2FDD971A"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2FA9915"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42CFB643"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358FF6F1"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F0143C7"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1E922D65"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8E43828"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164B46C7"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shd w:val="clear" w:color="auto" w:fill="F2B8A2"/>
            <w:tcMar>
              <w:top w:w="40" w:type="dxa"/>
              <w:left w:w="70" w:type="dxa"/>
              <w:bottom w:w="40" w:type="dxa"/>
              <w:right w:w="70" w:type="dxa"/>
            </w:tcMar>
            <w:vAlign w:val="center"/>
          </w:tcPr>
          <w:p w14:paraId="60E6F783" w14:textId="77777777" w:rsidR="00C47B0E" w:rsidRDefault="00C47B0E">
            <w:pPr>
              <w:keepNext/>
              <w:keepLines/>
              <w:jc w:val="center"/>
            </w:pPr>
          </w:p>
        </w:tc>
        <w:tc>
          <w:tcPr>
            <w:tcW w:w="623"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17B257C6" w14:textId="77777777" w:rsidR="00C47B0E" w:rsidRDefault="00C47B0E">
            <w:pPr>
              <w:keepNext/>
              <w:keepLines/>
              <w:jc w:val="center"/>
            </w:pPr>
          </w:p>
        </w:tc>
      </w:tr>
      <w:tr w:rsidR="00C47B0E" w14:paraId="2BCC939E" w14:textId="77777777">
        <w:tblPrEx>
          <w:tblCellMar>
            <w:top w:w="0" w:type="dxa"/>
            <w:bottom w:w="0" w:type="dxa"/>
          </w:tblCellMar>
        </w:tblPrEx>
        <w:trPr>
          <w:cantSplit/>
        </w:trPr>
        <w:tc>
          <w:tcPr>
            <w:tcW w:w="2832"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5689095" w14:textId="77777777" w:rsidR="00C47B0E" w:rsidRDefault="00EE0AE1">
            <w:pPr>
              <w:keepNext/>
              <w:keepLines/>
            </w:pPr>
            <w:r>
              <w:rPr>
                <w:color w:val="1F2937"/>
                <w:sz w:val="18"/>
                <w:szCs w:val="18"/>
              </w:rPr>
              <w:t>8. Final hardening</w:t>
            </w: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477FA5FB"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070F5FC9"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73DA4E13"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18F2279D"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1CE67D7E"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5168FAE0"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436D54BE"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5458D00B" w14:textId="77777777" w:rsidR="00C47B0E" w:rsidRDefault="00C47B0E">
            <w:pPr>
              <w:keepNext/>
              <w:keepLines/>
              <w:jc w:val="center"/>
            </w:pPr>
          </w:p>
        </w:tc>
        <w:tc>
          <w:tcPr>
            <w:tcW w:w="619" w:type="dxa"/>
            <w:tcBorders>
              <w:top w:val="single" w:sz="4" w:space="0" w:color="8A99AD"/>
              <w:left w:val="single" w:sz="4" w:space="0" w:color="8A99AD"/>
              <w:bottom w:val="single" w:sz="4" w:space="0" w:color="8A99AD"/>
              <w:right w:val="single" w:sz="4" w:space="0" w:color="8A99AD"/>
            </w:tcBorders>
            <w:tcMar>
              <w:top w:w="40" w:type="dxa"/>
              <w:left w:w="70" w:type="dxa"/>
              <w:bottom w:w="40" w:type="dxa"/>
              <w:right w:w="70" w:type="dxa"/>
            </w:tcMar>
            <w:vAlign w:val="center"/>
          </w:tcPr>
          <w:p w14:paraId="6E3219B9" w14:textId="77777777" w:rsidR="00C47B0E" w:rsidRDefault="00C47B0E">
            <w:pPr>
              <w:keepNext/>
              <w:keepLines/>
              <w:jc w:val="center"/>
            </w:pPr>
          </w:p>
        </w:tc>
        <w:tc>
          <w:tcPr>
            <w:tcW w:w="623" w:type="dxa"/>
            <w:tcBorders>
              <w:top w:val="single" w:sz="4" w:space="0" w:color="8A99AD"/>
              <w:left w:val="single" w:sz="4" w:space="0" w:color="8A99AD"/>
              <w:bottom w:val="single" w:sz="4" w:space="0" w:color="8A99AD"/>
              <w:right w:val="single" w:sz="4" w:space="0" w:color="8A99AD"/>
            </w:tcBorders>
            <w:shd w:val="clear" w:color="auto" w:fill="9CD3C8"/>
            <w:tcMar>
              <w:top w:w="40" w:type="dxa"/>
              <w:left w:w="70" w:type="dxa"/>
              <w:bottom w:w="40" w:type="dxa"/>
              <w:right w:w="70" w:type="dxa"/>
            </w:tcMar>
            <w:vAlign w:val="center"/>
          </w:tcPr>
          <w:p w14:paraId="1311C559" w14:textId="77777777" w:rsidR="00C47B0E" w:rsidRDefault="00C47B0E">
            <w:pPr>
              <w:keepNext/>
              <w:keepLines/>
              <w:jc w:val="center"/>
            </w:pPr>
          </w:p>
        </w:tc>
      </w:tr>
    </w:tbl>
    <w:p w14:paraId="6247D549" w14:textId="77777777" w:rsidR="00C47B0E" w:rsidRDefault="00EE0AE1">
      <w:pPr>
        <w:spacing w:after="60"/>
      </w:pPr>
      <w:r>
        <w:rPr>
          <w:i/>
          <w:iCs/>
          <w:sz w:val="18"/>
          <w:szCs w:val="18"/>
        </w:rPr>
        <w:t>W1 = 20–26 May 2026 … W9 = 15–20 Jul 2026; Oct = final hardening before submission.</w:t>
      </w:r>
    </w:p>
    <w:p w14:paraId="78CE36E5" w14:textId="77777777" w:rsidR="00C47B0E" w:rsidRDefault="00EE0AE1">
      <w:pPr>
        <w:pStyle w:val="Heading1"/>
        <w:spacing w:before="480"/>
      </w:pPr>
      <w:bookmarkStart w:id="8" w:name="_Toc244080168"/>
      <w:r>
        <w:t>5. Week-by-Week Log</w:t>
      </w:r>
      <w:bookmarkEnd w:id="8"/>
    </w:p>
    <w:p w14:paraId="1A1CE62E" w14:textId="77777777" w:rsidR="00C47B0E" w:rsidRDefault="00EE0AE1">
      <w:pPr>
        <w:spacing w:after="120" w:line="360" w:lineRule="auto"/>
        <w:jc w:val="both"/>
      </w:pPr>
      <w:r>
        <w:t>Table 6 records what was done in each week of the internship and what it produced. Dates of commits and documents in the project repository are given in parentheses.</w:t>
      </w:r>
    </w:p>
    <w:p w14:paraId="61B73745" w14:textId="77777777" w:rsidR="00C47B0E" w:rsidRDefault="00EE0AE1">
      <w:pPr>
        <w:pStyle w:val="TableCaption"/>
        <w:keepNext/>
        <w:spacing w:before="160" w:after="80"/>
        <w:jc w:val="center"/>
      </w:pPr>
      <w:r>
        <w:rPr>
          <w:b/>
          <w:bCs/>
        </w:rPr>
        <w:t xml:space="preserve">Table 6: </w:t>
      </w:r>
      <w:r>
        <w:rPr>
          <w:i/>
          <w:iCs/>
        </w:rPr>
        <w:t>Weekly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1286"/>
        <w:gridCol w:w="4926"/>
        <w:gridCol w:w="2145"/>
      </w:tblGrid>
      <w:tr w:rsidR="00C47B0E" w14:paraId="73A9262F" w14:textId="77777777">
        <w:tblPrEx>
          <w:tblCellMar>
            <w:top w:w="0" w:type="dxa"/>
            <w:bottom w:w="0" w:type="dxa"/>
          </w:tblCellMar>
        </w:tblPrEx>
        <w:trPr>
          <w:tblHeader/>
        </w:trPr>
        <w:tc>
          <w:tcPr>
            <w:tcW w:w="645"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4CD0339F" w14:textId="77777777" w:rsidR="00C47B0E" w:rsidRDefault="00EE0AE1">
            <w:r>
              <w:rPr>
                <w:b/>
                <w:bCs/>
                <w:color w:val="FFFFFF"/>
                <w:sz w:val="20"/>
                <w:szCs w:val="20"/>
              </w:rPr>
              <w:t>Week</w:t>
            </w:r>
          </w:p>
        </w:tc>
        <w:tc>
          <w:tcPr>
            <w:tcW w:w="1289"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6A5947A1" w14:textId="77777777" w:rsidR="00C47B0E" w:rsidRDefault="00EE0AE1">
            <w:r>
              <w:rPr>
                <w:b/>
                <w:bCs/>
                <w:color w:val="FFFFFF"/>
                <w:sz w:val="20"/>
                <w:szCs w:val="20"/>
              </w:rPr>
              <w:t>Dates</w:t>
            </w:r>
          </w:p>
        </w:tc>
        <w:tc>
          <w:tcPr>
            <w:tcW w:w="4943"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7E1DE8C4" w14:textId="77777777" w:rsidR="00C47B0E" w:rsidRDefault="00EE0AE1">
            <w:r>
              <w:rPr>
                <w:b/>
                <w:bCs/>
                <w:color w:val="FFFFFF"/>
                <w:sz w:val="20"/>
                <w:szCs w:val="20"/>
              </w:rPr>
              <w:t>Work done</w:t>
            </w:r>
          </w:p>
        </w:tc>
        <w:tc>
          <w:tcPr>
            <w:tcW w:w="2149"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5C779C04" w14:textId="77777777" w:rsidR="00C47B0E" w:rsidRDefault="00EE0AE1">
            <w:r>
              <w:rPr>
                <w:b/>
                <w:bCs/>
                <w:color w:val="FFFFFF"/>
                <w:sz w:val="20"/>
                <w:szCs w:val="20"/>
              </w:rPr>
              <w:t>Output</w:t>
            </w:r>
          </w:p>
        </w:tc>
      </w:tr>
      <w:tr w:rsidR="00C47B0E" w14:paraId="7F416CF9" w14:textId="77777777">
        <w:tblPrEx>
          <w:tblCellMar>
            <w:top w:w="0" w:type="dxa"/>
            <w:bottom w:w="0" w:type="dxa"/>
          </w:tblCellMar>
        </w:tblPrEx>
        <w:trPr>
          <w:cantSplit/>
        </w:trPr>
        <w:tc>
          <w:tcPr>
            <w:tcW w:w="64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B2AC605" w14:textId="77777777" w:rsidR="00C47B0E" w:rsidRDefault="00EE0AE1">
            <w:r>
              <w:rPr>
                <w:sz w:val="20"/>
                <w:szCs w:val="20"/>
              </w:rPr>
              <w:t>W1</w:t>
            </w:r>
          </w:p>
        </w:tc>
        <w:tc>
          <w:tcPr>
            <w:tcW w:w="128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2FB8BD9" w14:textId="77777777" w:rsidR="00C47B0E" w:rsidRDefault="00EE0AE1">
            <w:r>
              <w:rPr>
                <w:sz w:val="20"/>
                <w:szCs w:val="20"/>
              </w:rPr>
              <w:t>20–26 May</w:t>
            </w:r>
          </w:p>
        </w:tc>
        <w:tc>
          <w:tcPr>
            <w:tcW w:w="494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7310276" w14:textId="77777777" w:rsidR="00C47B0E" w:rsidRDefault="00EE0AE1">
            <w:r>
              <w:rPr>
                <w:sz w:val="20"/>
                <w:szCs w:val="20"/>
              </w:rPr>
              <w:t>Joined the IT Applications team at the Gurugram head office. Studied the health claims process and the ReAssure 3.0 product: variants, optional covers, Booster+, ReAssure Forever, Lock the Clock.</w:t>
            </w:r>
          </w:p>
        </w:tc>
        <w:tc>
          <w:tcPr>
            <w:tcW w:w="214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E3841CE" w14:textId="77777777" w:rsidR="00C47B0E" w:rsidRDefault="00EE0AE1">
            <w:r>
              <w:rPr>
                <w:sz w:val="20"/>
                <w:szCs w:val="20"/>
              </w:rPr>
              <w:t>Domain notes; list of open questions</w:t>
            </w:r>
          </w:p>
        </w:tc>
      </w:tr>
      <w:tr w:rsidR="00C47B0E" w14:paraId="55229915" w14:textId="77777777">
        <w:tblPrEx>
          <w:tblCellMar>
            <w:top w:w="0" w:type="dxa"/>
            <w:bottom w:w="0" w:type="dxa"/>
          </w:tblCellMar>
        </w:tblPrEx>
        <w:trPr>
          <w:cantSplit/>
        </w:trPr>
        <w:tc>
          <w:tcPr>
            <w:tcW w:w="64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BFE9774" w14:textId="77777777" w:rsidR="00C47B0E" w:rsidRDefault="00EE0AE1">
            <w:r>
              <w:rPr>
                <w:sz w:val="20"/>
                <w:szCs w:val="20"/>
              </w:rPr>
              <w:t>W2</w:t>
            </w:r>
          </w:p>
        </w:tc>
        <w:tc>
          <w:tcPr>
            <w:tcW w:w="128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104EE85" w14:textId="77777777" w:rsidR="00C47B0E" w:rsidRDefault="00EE0AE1">
            <w:r>
              <w:rPr>
                <w:sz w:val="20"/>
                <w:szCs w:val="20"/>
              </w:rPr>
              <w:t>27 May–2 Jun</w:t>
            </w:r>
          </w:p>
        </w:tc>
        <w:tc>
          <w:tcPr>
            <w:tcW w:w="494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53F32B0" w14:textId="77777777" w:rsidR="00C47B0E" w:rsidRDefault="00EE0AE1">
            <w:r>
              <w:rPr>
                <w:sz w:val="20"/>
                <w:szCs w:val="20"/>
              </w:rPr>
              <w:t>Studied the technical solution design (dated 27 May) and the policy wording clause by clause; reviewed the rule extraction and mapped every rule to a gate; planned the phases; designed the data models and the project structure.</w:t>
            </w:r>
          </w:p>
        </w:tc>
        <w:tc>
          <w:tcPr>
            <w:tcW w:w="214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48889FE" w14:textId="77777777" w:rsidR="00C47B0E" w:rsidRDefault="00EE0AE1">
            <w:r>
              <w:rPr>
                <w:sz w:val="20"/>
                <w:szCs w:val="20"/>
              </w:rPr>
              <w:t>Rule-to-gate mapping; project structure document (2 Jun)</w:t>
            </w:r>
          </w:p>
        </w:tc>
      </w:tr>
      <w:tr w:rsidR="00C47B0E" w14:paraId="6456886F" w14:textId="77777777">
        <w:tblPrEx>
          <w:tblCellMar>
            <w:top w:w="0" w:type="dxa"/>
            <w:bottom w:w="0" w:type="dxa"/>
          </w:tblCellMar>
        </w:tblPrEx>
        <w:trPr>
          <w:cantSplit/>
        </w:trPr>
        <w:tc>
          <w:tcPr>
            <w:tcW w:w="64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B57A33B" w14:textId="77777777" w:rsidR="00C47B0E" w:rsidRDefault="00EE0AE1">
            <w:r>
              <w:rPr>
                <w:sz w:val="20"/>
                <w:szCs w:val="20"/>
              </w:rPr>
              <w:t>W3</w:t>
            </w:r>
          </w:p>
        </w:tc>
        <w:tc>
          <w:tcPr>
            <w:tcW w:w="128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C1DD7C9" w14:textId="77777777" w:rsidR="00C47B0E" w:rsidRDefault="00EE0AE1">
            <w:r>
              <w:rPr>
                <w:sz w:val="20"/>
                <w:szCs w:val="20"/>
              </w:rPr>
              <w:t>3–9 Jun</w:t>
            </w:r>
          </w:p>
        </w:tc>
        <w:tc>
          <w:tcPr>
            <w:tcW w:w="494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FEC338D" w14:textId="77777777" w:rsidR="00C47B0E" w:rsidRDefault="00EE0AE1">
            <w:r>
              <w:rPr>
                <w:sz w:val="20"/>
                <w:szCs w:val="20"/>
              </w:rPr>
              <w:t>Set up the repository (first commit 3 Jun) with schemas, calculators, the seven-gate pipeline, product memory, planner and a first semantic agent. Built a developer front end connected to the API (5 Jun); wrote the first architecture document; added the agent reasoning logger (8 Jun).</w:t>
            </w:r>
          </w:p>
        </w:tc>
        <w:tc>
          <w:tcPr>
            <w:tcW w:w="214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38299E4" w14:textId="77777777" w:rsidR="00C47B0E" w:rsidRDefault="00EE0AE1">
            <w:r>
              <w:rPr>
                <w:sz w:val="20"/>
                <w:szCs w:val="20"/>
              </w:rPr>
              <w:t>Working deterministic engine; developer UI; architecture draft</w:t>
            </w:r>
          </w:p>
        </w:tc>
      </w:tr>
      <w:tr w:rsidR="00C47B0E" w14:paraId="2BC16F93" w14:textId="77777777">
        <w:tblPrEx>
          <w:tblCellMar>
            <w:top w:w="0" w:type="dxa"/>
            <w:bottom w:w="0" w:type="dxa"/>
          </w:tblCellMar>
        </w:tblPrEx>
        <w:trPr>
          <w:cantSplit/>
        </w:trPr>
        <w:tc>
          <w:tcPr>
            <w:tcW w:w="64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6BCE489" w14:textId="77777777" w:rsidR="00C47B0E" w:rsidRDefault="00EE0AE1">
            <w:r>
              <w:rPr>
                <w:sz w:val="20"/>
                <w:szCs w:val="20"/>
              </w:rPr>
              <w:t>W4</w:t>
            </w:r>
          </w:p>
        </w:tc>
        <w:tc>
          <w:tcPr>
            <w:tcW w:w="128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7985048" w14:textId="77777777" w:rsidR="00C47B0E" w:rsidRDefault="00EE0AE1">
            <w:r>
              <w:rPr>
                <w:sz w:val="20"/>
                <w:szCs w:val="20"/>
              </w:rPr>
              <w:t>10–16 Jun</w:t>
            </w:r>
          </w:p>
        </w:tc>
        <w:tc>
          <w:tcPr>
            <w:tcW w:w="494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94CC54E" w14:textId="77777777" w:rsidR="00C47B0E" w:rsidRDefault="00EE0AE1">
            <w:r>
              <w:rPr>
                <w:sz w:val="20"/>
                <w:szCs w:val="20"/>
              </w:rPr>
              <w:t>Checked the implementation against every section of the design document (compliance report, 10 Jun); added property-based tests; added telemetry; built the context builder and simulated gateway APIs (12 Jun); reorganised the code base.</w:t>
            </w:r>
          </w:p>
        </w:tc>
        <w:tc>
          <w:tcPr>
            <w:tcW w:w="214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13A1197" w14:textId="77777777" w:rsidR="00C47B0E" w:rsidRDefault="00EE0AE1">
            <w:r>
              <w:rPr>
                <w:sz w:val="20"/>
                <w:szCs w:val="20"/>
              </w:rPr>
              <w:t>Compliance report; invariant tests; integration layer</w:t>
            </w:r>
          </w:p>
        </w:tc>
      </w:tr>
      <w:tr w:rsidR="00C47B0E" w14:paraId="73B40E0C" w14:textId="77777777">
        <w:tblPrEx>
          <w:tblCellMar>
            <w:top w:w="0" w:type="dxa"/>
            <w:bottom w:w="0" w:type="dxa"/>
          </w:tblCellMar>
        </w:tblPrEx>
        <w:trPr>
          <w:cantSplit/>
        </w:trPr>
        <w:tc>
          <w:tcPr>
            <w:tcW w:w="64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6E22A34" w14:textId="77777777" w:rsidR="00C47B0E" w:rsidRDefault="00EE0AE1">
            <w:r>
              <w:rPr>
                <w:sz w:val="20"/>
                <w:szCs w:val="20"/>
              </w:rPr>
              <w:t>W5</w:t>
            </w:r>
          </w:p>
        </w:tc>
        <w:tc>
          <w:tcPr>
            <w:tcW w:w="128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D79DD07" w14:textId="77777777" w:rsidR="00C47B0E" w:rsidRDefault="00EE0AE1">
            <w:r>
              <w:rPr>
                <w:sz w:val="20"/>
                <w:szCs w:val="20"/>
              </w:rPr>
              <w:t>17–23 Jun</w:t>
            </w:r>
          </w:p>
        </w:tc>
        <w:tc>
          <w:tcPr>
            <w:tcW w:w="494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7212650" w14:textId="77777777" w:rsidR="00C47B0E" w:rsidRDefault="00EE0AE1">
            <w:r>
              <w:rPr>
                <w:sz w:val="20"/>
                <w:szCs w:val="20"/>
              </w:rPr>
              <w:t>Added interactive decision-graph export and debugging aids (17 Jun); ran the scenario claims end to end and fixed issues found by reading the traces.</w:t>
            </w:r>
          </w:p>
        </w:tc>
        <w:tc>
          <w:tcPr>
            <w:tcW w:w="214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DC7C3EB" w14:textId="77777777" w:rsidR="00C47B0E" w:rsidRDefault="00EE0AE1">
            <w:r>
              <w:rPr>
                <w:sz w:val="20"/>
                <w:szCs w:val="20"/>
              </w:rPr>
              <w:t>Decision graphs; scenario runs</w:t>
            </w:r>
          </w:p>
        </w:tc>
      </w:tr>
      <w:tr w:rsidR="00C47B0E" w14:paraId="792BE2F3" w14:textId="77777777">
        <w:tblPrEx>
          <w:tblCellMar>
            <w:top w:w="0" w:type="dxa"/>
            <w:bottom w:w="0" w:type="dxa"/>
          </w:tblCellMar>
        </w:tblPrEx>
        <w:trPr>
          <w:cantSplit/>
        </w:trPr>
        <w:tc>
          <w:tcPr>
            <w:tcW w:w="64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D8BCFFA" w14:textId="77777777" w:rsidR="00C47B0E" w:rsidRDefault="00EE0AE1">
            <w:r>
              <w:rPr>
                <w:sz w:val="20"/>
                <w:szCs w:val="20"/>
              </w:rPr>
              <w:t>W6</w:t>
            </w:r>
          </w:p>
        </w:tc>
        <w:tc>
          <w:tcPr>
            <w:tcW w:w="128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7B6A022" w14:textId="77777777" w:rsidR="00C47B0E" w:rsidRDefault="00EE0AE1">
            <w:r>
              <w:rPr>
                <w:sz w:val="20"/>
                <w:szCs w:val="20"/>
              </w:rPr>
              <w:t>24–30 Jun</w:t>
            </w:r>
          </w:p>
        </w:tc>
        <w:tc>
          <w:tcPr>
            <w:tcW w:w="494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42A0AED" w14:textId="77777777" w:rsidR="00C47B0E" w:rsidRDefault="00EE0AE1">
            <w:r>
              <w:rPr>
                <w:sz w:val="20"/>
                <w:szCs w:val="20"/>
              </w:rPr>
              <w:t>Integrated the API specification for the eight data sources; added PostgreSQL with Alembic migrations and Docker Compose (26 Jun); defined the design system and the console layout (30 Jun).</w:t>
            </w:r>
          </w:p>
        </w:tc>
        <w:tc>
          <w:tcPr>
            <w:tcW w:w="214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BF1E005" w14:textId="77777777" w:rsidR="00C47B0E" w:rsidRDefault="00EE0AE1">
            <w:r>
              <w:rPr>
                <w:sz w:val="20"/>
                <w:szCs w:val="20"/>
              </w:rPr>
              <w:t>Database layer; design system</w:t>
            </w:r>
          </w:p>
        </w:tc>
      </w:tr>
      <w:tr w:rsidR="00C47B0E" w14:paraId="00E254D5" w14:textId="77777777">
        <w:tblPrEx>
          <w:tblCellMar>
            <w:top w:w="0" w:type="dxa"/>
            <w:bottom w:w="0" w:type="dxa"/>
          </w:tblCellMar>
        </w:tblPrEx>
        <w:trPr>
          <w:cantSplit/>
        </w:trPr>
        <w:tc>
          <w:tcPr>
            <w:tcW w:w="64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3AE7AE4" w14:textId="77777777" w:rsidR="00C47B0E" w:rsidRDefault="00EE0AE1">
            <w:r>
              <w:rPr>
                <w:sz w:val="20"/>
                <w:szCs w:val="20"/>
              </w:rPr>
              <w:t>W7</w:t>
            </w:r>
          </w:p>
        </w:tc>
        <w:tc>
          <w:tcPr>
            <w:tcW w:w="128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7AD44FB" w14:textId="77777777" w:rsidR="00C47B0E" w:rsidRDefault="00EE0AE1">
            <w:r>
              <w:rPr>
                <w:sz w:val="20"/>
                <w:szCs w:val="20"/>
              </w:rPr>
              <w:t>1–7 Jul</w:t>
            </w:r>
          </w:p>
        </w:tc>
        <w:tc>
          <w:tcPr>
            <w:tcW w:w="494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D3C4E50" w14:textId="77777777" w:rsidR="00C47B0E" w:rsidRDefault="00EE0AE1">
            <w:r>
              <w:rPr>
                <w:sz w:val="20"/>
                <w:szCs w:val="20"/>
              </w:rPr>
              <w:t>Restructured the product memory layer (2 Jul); added OCR-based document extraction (2 Jul); built the live streaming console and its state management (6 Jul); updated the architecture document.</w:t>
            </w:r>
          </w:p>
        </w:tc>
        <w:tc>
          <w:tcPr>
            <w:tcW w:w="214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D953A17" w14:textId="77777777" w:rsidR="00C47B0E" w:rsidRDefault="00EE0AE1">
            <w:r>
              <w:rPr>
                <w:sz w:val="20"/>
                <w:szCs w:val="20"/>
              </w:rPr>
              <w:t>Streaming console; document upload</w:t>
            </w:r>
          </w:p>
        </w:tc>
      </w:tr>
      <w:tr w:rsidR="00C47B0E" w14:paraId="627B7B94" w14:textId="77777777">
        <w:tblPrEx>
          <w:tblCellMar>
            <w:top w:w="0" w:type="dxa"/>
            <w:bottom w:w="0" w:type="dxa"/>
          </w:tblCellMar>
        </w:tblPrEx>
        <w:trPr>
          <w:cantSplit/>
        </w:trPr>
        <w:tc>
          <w:tcPr>
            <w:tcW w:w="64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5DD2601" w14:textId="77777777" w:rsidR="00C47B0E" w:rsidRDefault="00EE0AE1">
            <w:r>
              <w:rPr>
                <w:sz w:val="20"/>
                <w:szCs w:val="20"/>
              </w:rPr>
              <w:t>W8</w:t>
            </w:r>
          </w:p>
        </w:tc>
        <w:tc>
          <w:tcPr>
            <w:tcW w:w="128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007B7CE" w14:textId="77777777" w:rsidR="00C47B0E" w:rsidRDefault="00EE0AE1">
            <w:r>
              <w:rPr>
                <w:sz w:val="20"/>
                <w:szCs w:val="20"/>
              </w:rPr>
              <w:t>8–14 Jul</w:t>
            </w:r>
          </w:p>
        </w:tc>
        <w:tc>
          <w:tcPr>
            <w:tcW w:w="494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32304BB" w14:textId="77777777" w:rsidR="00C47B0E" w:rsidRDefault="00EE0AE1">
            <w:r>
              <w:rPr>
                <w:sz w:val="20"/>
                <w:szCs w:val="20"/>
              </w:rPr>
              <w:t>Refactored the pipeline into separate gate modules (14 Jul); added multi-line claims and endorsement handling; wrote the technical specification document (14 Jul).</w:t>
            </w:r>
          </w:p>
        </w:tc>
        <w:tc>
          <w:tcPr>
            <w:tcW w:w="214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179388E" w14:textId="77777777" w:rsidR="00C47B0E" w:rsidRDefault="00EE0AE1">
            <w:r>
              <w:rPr>
                <w:sz w:val="20"/>
                <w:szCs w:val="20"/>
              </w:rPr>
              <w:t>Modular pipeline; technical specification</w:t>
            </w:r>
          </w:p>
        </w:tc>
      </w:tr>
      <w:tr w:rsidR="00C47B0E" w14:paraId="0F176410" w14:textId="77777777">
        <w:tblPrEx>
          <w:tblCellMar>
            <w:top w:w="0" w:type="dxa"/>
            <w:bottom w:w="0" w:type="dxa"/>
          </w:tblCellMar>
        </w:tblPrEx>
        <w:trPr>
          <w:cantSplit/>
        </w:trPr>
        <w:tc>
          <w:tcPr>
            <w:tcW w:w="64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640C092" w14:textId="77777777" w:rsidR="00C47B0E" w:rsidRDefault="00EE0AE1">
            <w:r>
              <w:rPr>
                <w:sz w:val="20"/>
                <w:szCs w:val="20"/>
              </w:rPr>
              <w:t>W9</w:t>
            </w:r>
          </w:p>
        </w:tc>
        <w:tc>
          <w:tcPr>
            <w:tcW w:w="128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D2878C7" w14:textId="77777777" w:rsidR="00C47B0E" w:rsidRDefault="00EE0AE1">
            <w:r>
              <w:rPr>
                <w:sz w:val="20"/>
                <w:szCs w:val="20"/>
              </w:rPr>
              <w:t>15–20 Jul</w:t>
            </w:r>
          </w:p>
        </w:tc>
        <w:tc>
          <w:tcPr>
            <w:tcW w:w="494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4AE5F08" w14:textId="77777777" w:rsidR="00C47B0E" w:rsidRDefault="00EE0AE1">
            <w:r>
              <w:rPr>
                <w:sz w:val="20"/>
                <w:szCs w:val="20"/>
              </w:rPr>
              <w:t>Implemented the ReAssure Forever state machine and financial validation (16 Jul); wrote the architecture and handover document (16 Jul); handed over the project.</w:t>
            </w:r>
          </w:p>
        </w:tc>
        <w:tc>
          <w:tcPr>
            <w:tcW w:w="214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0808FBE" w14:textId="77777777" w:rsidR="00C47B0E" w:rsidRDefault="00EE0AE1">
            <w:r>
              <w:rPr>
                <w:sz w:val="20"/>
                <w:szCs w:val="20"/>
              </w:rPr>
              <w:t>Handover document</w:t>
            </w:r>
          </w:p>
        </w:tc>
      </w:tr>
      <w:tr w:rsidR="00C47B0E" w14:paraId="0CA8F0A4" w14:textId="77777777">
        <w:tblPrEx>
          <w:tblCellMar>
            <w:top w:w="0" w:type="dxa"/>
            <w:bottom w:w="0" w:type="dxa"/>
          </w:tblCellMar>
        </w:tblPrEx>
        <w:trPr>
          <w:cantSplit/>
        </w:trPr>
        <w:tc>
          <w:tcPr>
            <w:tcW w:w="645"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F666CFE" w14:textId="77777777" w:rsidR="00C47B0E" w:rsidRDefault="00EE0AE1">
            <w:r>
              <w:rPr>
                <w:sz w:val="20"/>
                <w:szCs w:val="20"/>
              </w:rPr>
              <w:t>Final</w:t>
            </w:r>
          </w:p>
        </w:tc>
        <w:tc>
          <w:tcPr>
            <w:tcW w:w="128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7700212" w14:textId="77777777" w:rsidR="00C47B0E" w:rsidRDefault="00EE0AE1">
            <w:r>
              <w:rPr>
                <w:sz w:val="20"/>
                <w:szCs w:val="20"/>
              </w:rPr>
              <w:t>Oct 2026</w:t>
            </w:r>
          </w:p>
        </w:tc>
        <w:tc>
          <w:tcPr>
            <w:tcW w:w="494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F0C566A" w14:textId="77777777" w:rsidR="00C47B0E" w:rsidRDefault="00EE0AE1">
            <w:r>
              <w:rPr>
                <w:sz w:val="20"/>
                <w:szCs w:val="20"/>
              </w:rPr>
              <w:t>Before submission: integrated the Groq cloud LLM, batched exclusion screening to stay within free-tier limits, ran all ten scenarios on the live LLM, fixed the defects found, and wrote the report.</w:t>
            </w:r>
          </w:p>
        </w:tc>
        <w:tc>
          <w:tcPr>
            <w:tcW w:w="214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75BED3C" w14:textId="77777777" w:rsidR="00C47B0E" w:rsidRDefault="00EE0AE1">
            <w:r>
              <w:rPr>
                <w:sz w:val="20"/>
                <w:szCs w:val="20"/>
              </w:rPr>
              <w:t>77 passing tests; report, presentation</w:t>
            </w:r>
          </w:p>
        </w:tc>
      </w:tr>
    </w:tbl>
    <w:p w14:paraId="48246EE3" w14:textId="77777777" w:rsidR="00C47B0E" w:rsidRDefault="00C47B0E">
      <w:pPr>
        <w:spacing w:after="120"/>
      </w:pPr>
    </w:p>
    <w:p w14:paraId="38BED3DB" w14:textId="77777777" w:rsidR="00C47B0E" w:rsidRDefault="00EE0AE1">
      <w:pPr>
        <w:pStyle w:val="Heading1"/>
        <w:spacing w:before="480"/>
      </w:pPr>
      <w:bookmarkStart w:id="9" w:name="_Toc244080169"/>
      <w:r>
        <w:t>6. Development Workflow</w:t>
      </w:r>
      <w:bookmarkEnd w:id="9"/>
    </w:p>
    <w:p w14:paraId="0BD246CA" w14:textId="77777777" w:rsidR="00C47B0E" w:rsidRDefault="00EE0AE1">
      <w:pPr>
        <w:pStyle w:val="Heading2"/>
      </w:pPr>
      <w:bookmarkStart w:id="10" w:name="_Toc244080170"/>
      <w:r>
        <w:t>6.1 The Per-Rule Loop</w:t>
      </w:r>
      <w:bookmarkEnd w:id="10"/>
    </w:p>
    <w:p w14:paraId="1CF258C6" w14:textId="77777777" w:rsidR="00C47B0E" w:rsidRDefault="00EE0AE1">
      <w:pPr>
        <w:spacing w:after="120" w:line="360" w:lineRule="auto"/>
        <w:jc w:val="both"/>
      </w:pPr>
      <w:r>
        <w:t>Every rule went through the same five steps. Repeating one loop for 92 rules kept the work consistent and made progress easy to measure (rules implemented and tested out of the total).</w:t>
      </w:r>
    </w:p>
    <w:p w14:paraId="18446FE9" w14:textId="77777777" w:rsidR="00C47B0E" w:rsidRDefault="00EE0AE1">
      <w:pPr>
        <w:pStyle w:val="ListParagraph"/>
        <w:numPr>
          <w:ilvl w:val="0"/>
          <w:numId w:val="2"/>
        </w:numPr>
        <w:spacing w:after="60" w:line="336" w:lineRule="auto"/>
        <w:jc w:val="both"/>
      </w:pPr>
      <w:r>
        <w:rPr>
          <w:b/>
          <w:bCs/>
        </w:rPr>
        <w:t>Analyse</w:t>
      </w:r>
      <w:r>
        <w:t xml:space="preserve"> the clause in the policy wording, including its exceptions and cross-references.</w:t>
      </w:r>
    </w:p>
    <w:p w14:paraId="1485F82B" w14:textId="77777777" w:rsidR="00C47B0E" w:rsidRDefault="00EE0AE1">
      <w:pPr>
        <w:pStyle w:val="ListParagraph"/>
        <w:numPr>
          <w:ilvl w:val="0"/>
          <w:numId w:val="2"/>
        </w:numPr>
        <w:spacing w:after="60" w:line="336" w:lineRule="auto"/>
        <w:jc w:val="both"/>
      </w:pPr>
      <w:r>
        <w:rPr>
          <w:b/>
          <w:bCs/>
        </w:rPr>
        <w:t>Encode</w:t>
      </w:r>
      <w:r>
        <w:t xml:space="preserve"> it as a rule blueprint: gate, execution type, dependencies, applicable variants, calculator or prompt.</w:t>
      </w:r>
    </w:p>
    <w:p w14:paraId="728E37C6" w14:textId="77777777" w:rsidR="00C47B0E" w:rsidRDefault="00EE0AE1">
      <w:pPr>
        <w:pStyle w:val="ListParagraph"/>
        <w:numPr>
          <w:ilvl w:val="0"/>
          <w:numId w:val="2"/>
        </w:numPr>
        <w:spacing w:after="60" w:line="336" w:lineRule="auto"/>
        <w:jc w:val="both"/>
      </w:pPr>
      <w:r>
        <w:rPr>
          <w:b/>
          <w:bCs/>
        </w:rPr>
        <w:t>Implement</w:t>
      </w:r>
      <w:r>
        <w:t xml:space="preserve"> the gate check or calculator, keeping calculators pure functions so they are easy to test.</w:t>
      </w:r>
    </w:p>
    <w:p w14:paraId="54FEA2EF" w14:textId="77777777" w:rsidR="00C47B0E" w:rsidRDefault="00EE0AE1">
      <w:pPr>
        <w:pStyle w:val="ListParagraph"/>
        <w:numPr>
          <w:ilvl w:val="0"/>
          <w:numId w:val="2"/>
        </w:numPr>
        <w:spacing w:after="60" w:line="336" w:lineRule="auto"/>
        <w:jc w:val="both"/>
      </w:pPr>
      <w:r>
        <w:rPr>
          <w:b/>
          <w:bCs/>
        </w:rPr>
        <w:t>Test</w:t>
      </w:r>
      <w:r>
        <w:t xml:space="preserve"> it: a unit test; for money, a property-based test; and a scenario preset that exercises it.</w:t>
      </w:r>
    </w:p>
    <w:p w14:paraId="47BD9C57" w14:textId="77777777" w:rsidR="00C47B0E" w:rsidRDefault="00EE0AE1">
      <w:pPr>
        <w:pStyle w:val="ListParagraph"/>
        <w:numPr>
          <w:ilvl w:val="0"/>
          <w:numId w:val="2"/>
        </w:numPr>
        <w:spacing w:after="60" w:line="336" w:lineRule="auto"/>
        <w:jc w:val="both"/>
      </w:pPr>
      <w:r>
        <w:rPr>
          <w:b/>
          <w:bCs/>
        </w:rPr>
        <w:t>Read the trace</w:t>
      </w:r>
      <w:r>
        <w:t>: run the scenario and read the decision trace and LLM reasoning log line by line; fix and repeat.</w:t>
      </w:r>
    </w:p>
    <w:p w14:paraId="50239690" w14:textId="77777777" w:rsidR="00C47B0E" w:rsidRDefault="00EE0AE1">
      <w:pPr>
        <w:pStyle w:val="Heading2"/>
      </w:pPr>
      <w:bookmarkStart w:id="11" w:name="_Toc244080171"/>
      <w:r>
        <w:t>6.2 Working Practice</w:t>
      </w:r>
      <w:bookmarkEnd w:id="11"/>
    </w:p>
    <w:p w14:paraId="0053EDCE" w14:textId="77777777" w:rsidR="00C47B0E" w:rsidRDefault="00EE0AE1">
      <w:pPr>
        <w:pStyle w:val="ListParagraph"/>
        <w:numPr>
          <w:ilvl w:val="0"/>
          <w:numId w:val="3"/>
        </w:numPr>
        <w:spacing w:after="60" w:line="336" w:lineRule="auto"/>
        <w:jc w:val="both"/>
      </w:pPr>
      <w:r>
        <w:t>Work was committed to Git in small steps, with a stable branch and a working branch.</w:t>
      </w:r>
    </w:p>
    <w:p w14:paraId="2ED6A2FF" w14:textId="77777777" w:rsidR="00C47B0E" w:rsidRDefault="00EE0AE1">
      <w:pPr>
        <w:pStyle w:val="ListParagraph"/>
        <w:numPr>
          <w:ilvl w:val="0"/>
          <w:numId w:val="3"/>
        </w:numPr>
        <w:spacing w:after="60" w:line="336" w:lineRule="auto"/>
        <w:jc w:val="both"/>
      </w:pPr>
      <w:r>
        <w:t>The full test suite was run before each commit; it runs offline in about 30 seconds because a deterministic responder stands in for the LLM.</w:t>
      </w:r>
    </w:p>
    <w:p w14:paraId="7B37DC16" w14:textId="77777777" w:rsidR="00C47B0E" w:rsidRDefault="00EE0AE1">
      <w:pPr>
        <w:pStyle w:val="ListParagraph"/>
        <w:numPr>
          <w:ilvl w:val="0"/>
          <w:numId w:val="3"/>
        </w:numPr>
        <w:spacing w:after="60" w:line="336" w:lineRule="auto"/>
        <w:jc w:val="both"/>
      </w:pPr>
      <w:r>
        <w:t>Questions about the meaning of a clause were collected and resolved with the reporting managers rather than guessed.</w:t>
      </w:r>
    </w:p>
    <w:p w14:paraId="29034336" w14:textId="77777777" w:rsidR="00C47B0E" w:rsidRDefault="00EE0AE1">
      <w:pPr>
        <w:pStyle w:val="ListParagraph"/>
        <w:numPr>
          <w:ilvl w:val="0"/>
          <w:numId w:val="3"/>
        </w:numPr>
        <w:spacing w:after="60" w:line="336" w:lineRule="auto"/>
        <w:jc w:val="both"/>
      </w:pPr>
      <w:r>
        <w:t>Documentation (architecture, compliance report, specification, handover) was updated at the end of the phase it described.</w:t>
      </w:r>
    </w:p>
    <w:p w14:paraId="7D3634F9" w14:textId="77777777" w:rsidR="00C47B0E" w:rsidRDefault="00EE0AE1">
      <w:pPr>
        <w:pStyle w:val="Heading1"/>
        <w:spacing w:before="480"/>
      </w:pPr>
      <w:bookmarkStart w:id="12" w:name="_Toc244080172"/>
      <w:r>
        <w:t>7. Tools and Environment</w:t>
      </w:r>
      <w:bookmarkEnd w:id="12"/>
    </w:p>
    <w:p w14:paraId="239B23CD" w14:textId="77777777" w:rsidR="00C47B0E" w:rsidRDefault="00EE0AE1">
      <w:pPr>
        <w:pStyle w:val="TableCaption"/>
        <w:keepNext/>
        <w:spacing w:before="160" w:after="80"/>
        <w:jc w:val="center"/>
      </w:pPr>
      <w:r>
        <w:rPr>
          <w:b/>
          <w:bCs/>
        </w:rPr>
        <w:t xml:space="preserve">Table 7: </w:t>
      </w:r>
      <w:r>
        <w:rPr>
          <w:i/>
          <w:iCs/>
        </w:rPr>
        <w:t>Tools used during execution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9"/>
        <w:gridCol w:w="6447"/>
      </w:tblGrid>
      <w:tr w:rsidR="00C47B0E" w14:paraId="131EA110" w14:textId="77777777">
        <w:tblPrEx>
          <w:tblCellMar>
            <w:top w:w="0" w:type="dxa"/>
            <w:bottom w:w="0" w:type="dxa"/>
          </w:tblCellMar>
        </w:tblPrEx>
        <w:trPr>
          <w:tblHeader/>
        </w:trPr>
        <w:tc>
          <w:tcPr>
            <w:tcW w:w="2579"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11B94651" w14:textId="77777777" w:rsidR="00C47B0E" w:rsidRDefault="00EE0AE1">
            <w:r>
              <w:rPr>
                <w:b/>
                <w:bCs/>
                <w:color w:val="FFFFFF"/>
                <w:sz w:val="20"/>
                <w:szCs w:val="20"/>
              </w:rPr>
              <w:t>Purpose</w:t>
            </w:r>
          </w:p>
        </w:tc>
        <w:tc>
          <w:tcPr>
            <w:tcW w:w="6447"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0BCB58E9" w14:textId="77777777" w:rsidR="00C47B0E" w:rsidRDefault="00EE0AE1">
            <w:r>
              <w:rPr>
                <w:b/>
                <w:bCs/>
                <w:color w:val="FFFFFF"/>
                <w:sz w:val="20"/>
                <w:szCs w:val="20"/>
              </w:rPr>
              <w:t>Tools</w:t>
            </w:r>
          </w:p>
        </w:tc>
      </w:tr>
      <w:tr w:rsidR="00C47B0E" w14:paraId="2C211FD0" w14:textId="77777777">
        <w:tblPrEx>
          <w:tblCellMar>
            <w:top w:w="0" w:type="dxa"/>
            <w:bottom w:w="0" w:type="dxa"/>
          </w:tblCellMar>
        </w:tblPrEx>
        <w:trPr>
          <w:cantSplit/>
        </w:trPr>
        <w:tc>
          <w:tcPr>
            <w:tcW w:w="257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915A20E" w14:textId="77777777" w:rsidR="00C47B0E" w:rsidRDefault="00EE0AE1">
            <w:r>
              <w:rPr>
                <w:sz w:val="20"/>
                <w:szCs w:val="20"/>
              </w:rPr>
              <w:t>Language and validation</w:t>
            </w:r>
          </w:p>
        </w:tc>
        <w:tc>
          <w:tcPr>
            <w:tcW w:w="644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DF6B23F" w14:textId="77777777" w:rsidR="00C47B0E" w:rsidRDefault="00EE0AE1">
            <w:r>
              <w:rPr>
                <w:sz w:val="20"/>
                <w:szCs w:val="20"/>
              </w:rPr>
              <w:t>Python 3.12, Pydantic v2, pydantic-settings</w:t>
            </w:r>
          </w:p>
        </w:tc>
      </w:tr>
      <w:tr w:rsidR="00C47B0E" w14:paraId="24464B9B" w14:textId="77777777">
        <w:tblPrEx>
          <w:tblCellMar>
            <w:top w:w="0" w:type="dxa"/>
            <w:bottom w:w="0" w:type="dxa"/>
          </w:tblCellMar>
        </w:tblPrEx>
        <w:trPr>
          <w:cantSplit/>
        </w:trPr>
        <w:tc>
          <w:tcPr>
            <w:tcW w:w="257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DCE2B08" w14:textId="77777777" w:rsidR="00C47B0E" w:rsidRDefault="00EE0AE1">
            <w:r>
              <w:rPr>
                <w:sz w:val="20"/>
                <w:szCs w:val="20"/>
              </w:rPr>
              <w:t>Service layer</w:t>
            </w:r>
          </w:p>
        </w:tc>
        <w:tc>
          <w:tcPr>
            <w:tcW w:w="644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9559BC9" w14:textId="77777777" w:rsidR="00C47B0E" w:rsidRDefault="00EE0AE1">
            <w:r>
              <w:rPr>
                <w:sz w:val="20"/>
                <w:szCs w:val="20"/>
              </w:rPr>
              <w:t>FastAPI, Uvicorn, asyncio, Server-Sent Events</w:t>
            </w:r>
          </w:p>
        </w:tc>
      </w:tr>
      <w:tr w:rsidR="00C47B0E" w14:paraId="22EC2D0A" w14:textId="77777777">
        <w:tblPrEx>
          <w:tblCellMar>
            <w:top w:w="0" w:type="dxa"/>
            <w:bottom w:w="0" w:type="dxa"/>
          </w:tblCellMar>
        </w:tblPrEx>
        <w:trPr>
          <w:cantSplit/>
        </w:trPr>
        <w:tc>
          <w:tcPr>
            <w:tcW w:w="257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7CF4E21" w14:textId="77777777" w:rsidR="00C47B0E" w:rsidRDefault="00EE0AE1">
            <w:r>
              <w:rPr>
                <w:sz w:val="20"/>
                <w:szCs w:val="20"/>
              </w:rPr>
              <w:t>AI</w:t>
            </w:r>
          </w:p>
        </w:tc>
        <w:tc>
          <w:tcPr>
            <w:tcW w:w="644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6F51325" w14:textId="77777777" w:rsidR="00C47B0E" w:rsidRDefault="00EE0AE1">
            <w:r>
              <w:rPr>
                <w:sz w:val="20"/>
                <w:szCs w:val="20"/>
              </w:rPr>
              <w:t>Local LLM through llama.cpp (Gemma 4); Groq API (Qwen3.8 27B)</w:t>
            </w:r>
          </w:p>
        </w:tc>
      </w:tr>
      <w:tr w:rsidR="00C47B0E" w14:paraId="006C5475" w14:textId="77777777">
        <w:tblPrEx>
          <w:tblCellMar>
            <w:top w:w="0" w:type="dxa"/>
            <w:bottom w:w="0" w:type="dxa"/>
          </w:tblCellMar>
        </w:tblPrEx>
        <w:trPr>
          <w:cantSplit/>
        </w:trPr>
        <w:tc>
          <w:tcPr>
            <w:tcW w:w="257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9888DC1" w14:textId="77777777" w:rsidR="00C47B0E" w:rsidRDefault="00EE0AE1">
            <w:r>
              <w:rPr>
                <w:sz w:val="20"/>
                <w:szCs w:val="20"/>
              </w:rPr>
              <w:t>Documents</w:t>
            </w:r>
          </w:p>
        </w:tc>
        <w:tc>
          <w:tcPr>
            <w:tcW w:w="644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6B31CFF" w14:textId="77777777" w:rsidR="00C47B0E" w:rsidRDefault="00EE0AE1">
            <w:r>
              <w:rPr>
                <w:sz w:val="20"/>
                <w:szCs w:val="20"/>
              </w:rPr>
              <w:t>pypdf, Tesseract OCR, Pillow</w:t>
            </w:r>
          </w:p>
        </w:tc>
      </w:tr>
      <w:tr w:rsidR="00C47B0E" w14:paraId="177C0656" w14:textId="77777777">
        <w:tblPrEx>
          <w:tblCellMar>
            <w:top w:w="0" w:type="dxa"/>
            <w:bottom w:w="0" w:type="dxa"/>
          </w:tblCellMar>
        </w:tblPrEx>
        <w:trPr>
          <w:cantSplit/>
        </w:trPr>
        <w:tc>
          <w:tcPr>
            <w:tcW w:w="257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6F0BC9B" w14:textId="77777777" w:rsidR="00C47B0E" w:rsidRDefault="00EE0AE1">
            <w:r>
              <w:rPr>
                <w:sz w:val="20"/>
                <w:szCs w:val="20"/>
              </w:rPr>
              <w:t>Data</w:t>
            </w:r>
          </w:p>
        </w:tc>
        <w:tc>
          <w:tcPr>
            <w:tcW w:w="644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C8077AD" w14:textId="77777777" w:rsidR="00C47B0E" w:rsidRDefault="00EE0AE1">
            <w:r>
              <w:rPr>
                <w:sz w:val="20"/>
                <w:szCs w:val="20"/>
              </w:rPr>
              <w:t>PostgreSQL 16, SQLAlchemy 2 (async), Alembic, Docker Compose, pgAdmin</w:t>
            </w:r>
          </w:p>
        </w:tc>
      </w:tr>
      <w:tr w:rsidR="00C47B0E" w14:paraId="0BBC9A81" w14:textId="77777777">
        <w:tblPrEx>
          <w:tblCellMar>
            <w:top w:w="0" w:type="dxa"/>
            <w:bottom w:w="0" w:type="dxa"/>
          </w:tblCellMar>
        </w:tblPrEx>
        <w:trPr>
          <w:cantSplit/>
        </w:trPr>
        <w:tc>
          <w:tcPr>
            <w:tcW w:w="257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C0BC6AB" w14:textId="77777777" w:rsidR="00C47B0E" w:rsidRDefault="00EE0AE1">
            <w:r>
              <w:rPr>
                <w:sz w:val="20"/>
                <w:szCs w:val="20"/>
              </w:rPr>
              <w:t>User interface</w:t>
            </w:r>
          </w:p>
        </w:tc>
        <w:tc>
          <w:tcPr>
            <w:tcW w:w="644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AD15527" w14:textId="77777777" w:rsidR="00C47B0E" w:rsidRDefault="00EE0AE1">
            <w:r>
              <w:rPr>
                <w:sz w:val="20"/>
                <w:szCs w:val="20"/>
              </w:rPr>
              <w:t>React 19, TypeScript, Vite, Tailwind CSS</w:t>
            </w:r>
          </w:p>
        </w:tc>
      </w:tr>
      <w:tr w:rsidR="00C47B0E" w14:paraId="702AFEEA" w14:textId="77777777">
        <w:tblPrEx>
          <w:tblCellMar>
            <w:top w:w="0" w:type="dxa"/>
            <w:bottom w:w="0" w:type="dxa"/>
          </w:tblCellMar>
        </w:tblPrEx>
        <w:trPr>
          <w:cantSplit/>
        </w:trPr>
        <w:tc>
          <w:tcPr>
            <w:tcW w:w="257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D7FF877" w14:textId="77777777" w:rsidR="00C47B0E" w:rsidRDefault="00EE0AE1">
            <w:r>
              <w:rPr>
                <w:sz w:val="20"/>
                <w:szCs w:val="20"/>
              </w:rPr>
              <w:t>Testing</w:t>
            </w:r>
          </w:p>
        </w:tc>
        <w:tc>
          <w:tcPr>
            <w:tcW w:w="644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16BD083" w14:textId="77777777" w:rsidR="00C47B0E" w:rsidRDefault="00EE0AE1">
            <w:r>
              <w:rPr>
                <w:sz w:val="20"/>
                <w:szCs w:val="20"/>
              </w:rPr>
              <w:t>pytest, Hypothesis, FastAPI TestClient, Playwright</w:t>
            </w:r>
          </w:p>
        </w:tc>
      </w:tr>
      <w:tr w:rsidR="00C47B0E" w14:paraId="14D6F2C3" w14:textId="77777777">
        <w:tblPrEx>
          <w:tblCellMar>
            <w:top w:w="0" w:type="dxa"/>
            <w:bottom w:w="0" w:type="dxa"/>
          </w:tblCellMar>
        </w:tblPrEx>
        <w:trPr>
          <w:cantSplit/>
        </w:trPr>
        <w:tc>
          <w:tcPr>
            <w:tcW w:w="2579"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C82423B" w14:textId="77777777" w:rsidR="00C47B0E" w:rsidRDefault="00EE0AE1">
            <w:r>
              <w:rPr>
                <w:sz w:val="20"/>
                <w:szCs w:val="20"/>
              </w:rPr>
              <w:t>Engineering</w:t>
            </w:r>
          </w:p>
        </w:tc>
        <w:tc>
          <w:tcPr>
            <w:tcW w:w="644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C33A893" w14:textId="77777777" w:rsidR="00C47B0E" w:rsidRDefault="00EE0AE1">
            <w:r>
              <w:rPr>
                <w:sz w:val="20"/>
                <w:szCs w:val="20"/>
              </w:rPr>
              <w:t>Git and GitHub, VS Code, uv</w:t>
            </w:r>
          </w:p>
        </w:tc>
      </w:tr>
    </w:tbl>
    <w:p w14:paraId="152BD0EC" w14:textId="77777777" w:rsidR="00C47B0E" w:rsidRDefault="00C47B0E">
      <w:pPr>
        <w:spacing w:after="120"/>
      </w:pPr>
    </w:p>
    <w:p w14:paraId="4CFABC69" w14:textId="77777777" w:rsidR="00C47B0E" w:rsidRDefault="00EE0AE1">
      <w:pPr>
        <w:pStyle w:val="Heading1"/>
        <w:spacing w:before="480"/>
      </w:pPr>
      <w:bookmarkStart w:id="13" w:name="_Toc244080173"/>
      <w:r>
        <w:t>8. Verification and Validation</w:t>
      </w:r>
      <w:bookmarkEnd w:id="13"/>
    </w:p>
    <w:p w14:paraId="4A1AD758" w14:textId="77777777" w:rsidR="00C47B0E" w:rsidRDefault="00EE0AE1">
      <w:pPr>
        <w:spacing w:after="120" w:line="360" w:lineRule="auto"/>
        <w:jc w:val="both"/>
      </w:pPr>
      <w:r>
        <w:t>Verification checked that each part was built correctly; validation checked that the whole system made the right decisions on realistic claims.</w:t>
      </w:r>
    </w:p>
    <w:p w14:paraId="02C42496" w14:textId="77777777" w:rsidR="00C47B0E" w:rsidRDefault="00EE0AE1">
      <w:pPr>
        <w:pStyle w:val="TableCaption"/>
        <w:keepNext/>
        <w:spacing w:before="160" w:after="80"/>
        <w:jc w:val="center"/>
      </w:pPr>
      <w:r>
        <w:rPr>
          <w:b/>
          <w:bCs/>
        </w:rPr>
        <w:t xml:space="preserve">Table 8: </w:t>
      </w:r>
      <w:r>
        <w:rPr>
          <w:i/>
          <w:iCs/>
        </w:rPr>
        <w:t>Verification and validation activities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3"/>
        <w:gridCol w:w="4751"/>
        <w:gridCol w:w="2612"/>
      </w:tblGrid>
      <w:tr w:rsidR="00C47B0E" w14:paraId="263596E3" w14:textId="77777777">
        <w:tblPrEx>
          <w:tblCellMar>
            <w:top w:w="0" w:type="dxa"/>
            <w:bottom w:w="0" w:type="dxa"/>
          </w:tblCellMar>
        </w:tblPrEx>
        <w:trPr>
          <w:tblHeader/>
        </w:trPr>
        <w:tc>
          <w:tcPr>
            <w:tcW w:w="1663"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39BC4B42" w14:textId="77777777" w:rsidR="00C47B0E" w:rsidRDefault="00EE0AE1">
            <w:r>
              <w:rPr>
                <w:b/>
                <w:bCs/>
                <w:color w:val="FFFFFF"/>
                <w:sz w:val="20"/>
                <w:szCs w:val="20"/>
              </w:rPr>
              <w:t>Level</w:t>
            </w:r>
          </w:p>
        </w:tc>
        <w:tc>
          <w:tcPr>
            <w:tcW w:w="4751"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07A008BC" w14:textId="77777777" w:rsidR="00C47B0E" w:rsidRDefault="00EE0AE1">
            <w:r>
              <w:rPr>
                <w:b/>
                <w:bCs/>
                <w:color w:val="FFFFFF"/>
                <w:sz w:val="20"/>
                <w:szCs w:val="20"/>
              </w:rPr>
              <w:t>What was checked</w:t>
            </w:r>
          </w:p>
        </w:tc>
        <w:tc>
          <w:tcPr>
            <w:tcW w:w="2612"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217BD20A" w14:textId="77777777" w:rsidR="00C47B0E" w:rsidRDefault="00EE0AE1">
            <w:r>
              <w:rPr>
                <w:b/>
                <w:bCs/>
                <w:color w:val="FFFFFF"/>
                <w:sz w:val="20"/>
                <w:szCs w:val="20"/>
              </w:rPr>
              <w:t>Result</w:t>
            </w:r>
          </w:p>
        </w:tc>
      </w:tr>
      <w:tr w:rsidR="00C47B0E" w14:paraId="10F9FD5E" w14:textId="77777777">
        <w:tblPrEx>
          <w:tblCellMar>
            <w:top w:w="0" w:type="dxa"/>
            <w:bottom w:w="0" w:type="dxa"/>
          </w:tblCellMar>
        </w:tblPrEx>
        <w:trPr>
          <w:cantSplit/>
        </w:trPr>
        <w:tc>
          <w:tcPr>
            <w:tcW w:w="166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0EA405A" w14:textId="77777777" w:rsidR="00C47B0E" w:rsidRDefault="00EE0AE1">
            <w:r>
              <w:rPr>
                <w:sz w:val="20"/>
                <w:szCs w:val="20"/>
              </w:rPr>
              <w:t>Unit</w:t>
            </w:r>
          </w:p>
        </w:tc>
        <w:tc>
          <w:tcPr>
            <w:tcW w:w="4751"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5B3BE3F" w14:textId="77777777" w:rsidR="00C47B0E" w:rsidRDefault="00EE0AE1">
            <w:r>
              <w:rPr>
                <w:sz w:val="20"/>
                <w:szCs w:val="20"/>
              </w:rPr>
              <w:t>Each calculator and gate against hand-worked examples</w:t>
            </w:r>
          </w:p>
        </w:tc>
        <w:tc>
          <w:tcPr>
            <w:tcW w:w="26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B9652F9" w14:textId="77777777" w:rsidR="00C47B0E" w:rsidRDefault="00EE0AE1">
            <w:r>
              <w:rPr>
                <w:sz w:val="20"/>
                <w:szCs w:val="20"/>
              </w:rPr>
              <w:t>Pass</w:t>
            </w:r>
          </w:p>
        </w:tc>
      </w:tr>
      <w:tr w:rsidR="00C47B0E" w14:paraId="7F352064" w14:textId="77777777">
        <w:tblPrEx>
          <w:tblCellMar>
            <w:top w:w="0" w:type="dxa"/>
            <w:bottom w:w="0" w:type="dxa"/>
          </w:tblCellMar>
        </w:tblPrEx>
        <w:trPr>
          <w:cantSplit/>
        </w:trPr>
        <w:tc>
          <w:tcPr>
            <w:tcW w:w="166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179A9A2" w14:textId="77777777" w:rsidR="00C47B0E" w:rsidRDefault="00EE0AE1">
            <w:r>
              <w:rPr>
                <w:sz w:val="20"/>
                <w:szCs w:val="20"/>
              </w:rPr>
              <w:t>Property-based</w:t>
            </w:r>
          </w:p>
        </w:tc>
        <w:tc>
          <w:tcPr>
            <w:tcW w:w="4751"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36D8552" w14:textId="77777777" w:rsidR="00C47B0E" w:rsidRDefault="00EE0AE1">
            <w:r>
              <w:rPr>
                <w:sz w:val="20"/>
                <w:szCs w:val="20"/>
              </w:rPr>
              <w:t>Money conserved; ratios bounded; pools never negative; deductible within limit</w:t>
            </w:r>
          </w:p>
        </w:tc>
        <w:tc>
          <w:tcPr>
            <w:tcW w:w="26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BA0499E" w14:textId="77777777" w:rsidR="00C47B0E" w:rsidRDefault="00EE0AE1">
            <w:r>
              <w:rPr>
                <w:sz w:val="20"/>
                <w:szCs w:val="20"/>
              </w:rPr>
              <w:t>Pass over thousands of random inputs</w:t>
            </w:r>
          </w:p>
        </w:tc>
      </w:tr>
      <w:tr w:rsidR="00C47B0E" w14:paraId="15F88FA7" w14:textId="77777777">
        <w:tblPrEx>
          <w:tblCellMar>
            <w:top w:w="0" w:type="dxa"/>
            <w:bottom w:w="0" w:type="dxa"/>
          </w:tblCellMar>
        </w:tblPrEx>
        <w:trPr>
          <w:cantSplit/>
        </w:trPr>
        <w:tc>
          <w:tcPr>
            <w:tcW w:w="166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4288F0B" w14:textId="77777777" w:rsidR="00C47B0E" w:rsidRDefault="00EE0AE1">
            <w:r>
              <w:rPr>
                <w:sz w:val="20"/>
                <w:szCs w:val="20"/>
              </w:rPr>
              <w:t>Scenario</w:t>
            </w:r>
          </w:p>
        </w:tc>
        <w:tc>
          <w:tcPr>
            <w:tcW w:w="4751"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304766F" w14:textId="77777777" w:rsidR="00C47B0E" w:rsidRDefault="00EE0AE1">
            <w:r>
              <w:rPr>
                <w:sz w:val="20"/>
                <w:szCs w:val="20"/>
              </w:rPr>
              <w:t>Complete claims through the pipeline against expected outcomes</w:t>
            </w:r>
          </w:p>
        </w:tc>
        <w:tc>
          <w:tcPr>
            <w:tcW w:w="26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D404735" w14:textId="77777777" w:rsidR="00C47B0E" w:rsidRDefault="00EE0AE1">
            <w:r>
              <w:rPr>
                <w:sz w:val="20"/>
                <w:szCs w:val="20"/>
              </w:rPr>
              <w:t>Pass</w:t>
            </w:r>
          </w:p>
        </w:tc>
      </w:tr>
      <w:tr w:rsidR="00C47B0E" w14:paraId="69A5066D" w14:textId="77777777">
        <w:tblPrEx>
          <w:tblCellMar>
            <w:top w:w="0" w:type="dxa"/>
            <w:bottom w:w="0" w:type="dxa"/>
          </w:tblCellMar>
        </w:tblPrEx>
        <w:trPr>
          <w:cantSplit/>
        </w:trPr>
        <w:tc>
          <w:tcPr>
            <w:tcW w:w="166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BABB382" w14:textId="77777777" w:rsidR="00C47B0E" w:rsidRDefault="00EE0AE1">
            <w:r>
              <w:rPr>
                <w:sz w:val="20"/>
                <w:szCs w:val="20"/>
              </w:rPr>
              <w:t>API and provider</w:t>
            </w:r>
          </w:p>
        </w:tc>
        <w:tc>
          <w:tcPr>
            <w:tcW w:w="4751"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5128B20" w14:textId="77777777" w:rsidR="00C47B0E" w:rsidRDefault="00EE0AE1">
            <w:r>
              <w:rPr>
                <w:sz w:val="20"/>
                <w:szCs w:val="20"/>
              </w:rPr>
              <w:t>Endpoints, streaming, LLM provider, batching and fallback</w:t>
            </w:r>
          </w:p>
        </w:tc>
        <w:tc>
          <w:tcPr>
            <w:tcW w:w="26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36FF8B5" w14:textId="77777777" w:rsidR="00C47B0E" w:rsidRDefault="00EE0AE1">
            <w:r>
              <w:rPr>
                <w:sz w:val="20"/>
                <w:szCs w:val="20"/>
              </w:rPr>
              <w:t>Pass</w:t>
            </w:r>
          </w:p>
        </w:tc>
      </w:tr>
      <w:tr w:rsidR="00C47B0E" w14:paraId="2D8E79D0" w14:textId="77777777">
        <w:tblPrEx>
          <w:tblCellMar>
            <w:top w:w="0" w:type="dxa"/>
            <w:bottom w:w="0" w:type="dxa"/>
          </w:tblCellMar>
        </w:tblPrEx>
        <w:trPr>
          <w:cantSplit/>
        </w:trPr>
        <w:tc>
          <w:tcPr>
            <w:tcW w:w="166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AF47928" w14:textId="77777777" w:rsidR="00C47B0E" w:rsidRDefault="00EE0AE1">
            <w:r>
              <w:rPr>
                <w:sz w:val="20"/>
                <w:szCs w:val="20"/>
              </w:rPr>
              <w:t>Compliance</w:t>
            </w:r>
          </w:p>
        </w:tc>
        <w:tc>
          <w:tcPr>
            <w:tcW w:w="4751"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FD8F383" w14:textId="77777777" w:rsidR="00C47B0E" w:rsidRDefault="00EE0AE1">
            <w:r>
              <w:rPr>
                <w:sz w:val="20"/>
                <w:szCs w:val="20"/>
              </w:rPr>
              <w:t>Each component against each section of the design document</w:t>
            </w:r>
          </w:p>
        </w:tc>
        <w:tc>
          <w:tcPr>
            <w:tcW w:w="26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102A55C" w14:textId="77777777" w:rsidR="00C47B0E" w:rsidRDefault="00EE0AE1">
            <w:r>
              <w:rPr>
                <w:sz w:val="20"/>
                <w:szCs w:val="20"/>
              </w:rPr>
              <w:t>Gaps recorded (e.g. PAS reconciliation is a stub)</w:t>
            </w:r>
          </w:p>
        </w:tc>
      </w:tr>
      <w:tr w:rsidR="00C47B0E" w14:paraId="7D795523" w14:textId="77777777">
        <w:tblPrEx>
          <w:tblCellMar>
            <w:top w:w="0" w:type="dxa"/>
            <w:bottom w:w="0" w:type="dxa"/>
          </w:tblCellMar>
        </w:tblPrEx>
        <w:trPr>
          <w:cantSplit/>
        </w:trPr>
        <w:tc>
          <w:tcPr>
            <w:tcW w:w="1663"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DE3EDAA" w14:textId="77777777" w:rsidR="00C47B0E" w:rsidRDefault="00EE0AE1">
            <w:r>
              <w:rPr>
                <w:sz w:val="20"/>
                <w:szCs w:val="20"/>
              </w:rPr>
              <w:t>End to end</w:t>
            </w:r>
          </w:p>
        </w:tc>
        <w:tc>
          <w:tcPr>
            <w:tcW w:w="4751"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C216913" w14:textId="77777777" w:rsidR="00C47B0E" w:rsidRDefault="00EE0AE1">
            <w:r>
              <w:rPr>
                <w:sz w:val="20"/>
                <w:szCs w:val="20"/>
              </w:rPr>
              <w:t>Ten scenario presets through the real UI on the live LLM</w:t>
            </w:r>
          </w:p>
        </w:tc>
        <w:tc>
          <w:tcPr>
            <w:tcW w:w="26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8C8E154" w14:textId="77777777" w:rsidR="00C47B0E" w:rsidRDefault="00EE0AE1">
            <w:r>
              <w:rPr>
                <w:sz w:val="20"/>
                <w:szCs w:val="20"/>
              </w:rPr>
              <w:t>10/10 complete; decisions match the deterministic mode</w:t>
            </w:r>
          </w:p>
        </w:tc>
      </w:tr>
    </w:tbl>
    <w:p w14:paraId="32C4290F" w14:textId="77777777" w:rsidR="00C47B0E" w:rsidRDefault="00C47B0E">
      <w:pPr>
        <w:spacing w:after="120"/>
      </w:pPr>
    </w:p>
    <w:p w14:paraId="2A67FC57" w14:textId="77777777" w:rsidR="00C47B0E" w:rsidRDefault="00EE0AE1">
      <w:pPr>
        <w:spacing w:after="120" w:line="360" w:lineRule="auto"/>
        <w:jc w:val="both"/>
      </w:pPr>
      <w:r>
        <w:t>In total 77 automated tests pass. End-to-end testing in the final phase found defects that unit tests had missed, including a room-rent deduction that could exceed the claimed amount and a request for human review that was being lost; each fix came with a regression test that fails on the old code.</w:t>
      </w:r>
    </w:p>
    <w:p w14:paraId="724871EA" w14:textId="77777777" w:rsidR="00C47B0E" w:rsidRDefault="00EE0AE1">
      <w:pPr>
        <w:pStyle w:val="Heading1"/>
        <w:spacing w:before="480"/>
      </w:pPr>
      <w:bookmarkStart w:id="14" w:name="_Toc244080174"/>
      <w:r>
        <w:t>9. Risk Management</w:t>
      </w:r>
      <w:bookmarkEnd w:id="14"/>
    </w:p>
    <w:p w14:paraId="604715D1" w14:textId="77777777" w:rsidR="00C47B0E" w:rsidRDefault="00EE0AE1">
      <w:pPr>
        <w:pStyle w:val="TableCaption"/>
        <w:keepNext/>
        <w:spacing w:before="160" w:after="80"/>
        <w:jc w:val="center"/>
      </w:pPr>
      <w:r>
        <w:rPr>
          <w:b/>
          <w:bCs/>
        </w:rPr>
        <w:t xml:space="preserve">Table 9: </w:t>
      </w:r>
      <w:r>
        <w:rPr>
          <w:i/>
          <w:iCs/>
        </w:rPr>
        <w:t>Risks identified and how they were handled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4512"/>
      </w:tblGrid>
      <w:tr w:rsidR="00C47B0E" w14:paraId="6639C9A8" w14:textId="77777777">
        <w:tblPrEx>
          <w:tblCellMar>
            <w:top w:w="0" w:type="dxa"/>
            <w:bottom w:w="0" w:type="dxa"/>
          </w:tblCellMar>
        </w:tblPrEx>
        <w:trPr>
          <w:tblHeader/>
        </w:trPr>
        <w:tc>
          <w:tcPr>
            <w:tcW w:w="2257"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221CDDDA" w14:textId="77777777" w:rsidR="00C47B0E" w:rsidRDefault="00EE0AE1">
            <w:r>
              <w:rPr>
                <w:b/>
                <w:bCs/>
                <w:color w:val="FFFFFF"/>
                <w:sz w:val="20"/>
                <w:szCs w:val="20"/>
              </w:rPr>
              <w:t>Risk</w:t>
            </w:r>
          </w:p>
        </w:tc>
        <w:tc>
          <w:tcPr>
            <w:tcW w:w="2257"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4877AF63" w14:textId="77777777" w:rsidR="00C47B0E" w:rsidRDefault="00EE0AE1">
            <w:r>
              <w:rPr>
                <w:b/>
                <w:bCs/>
                <w:color w:val="FFFFFF"/>
                <w:sz w:val="20"/>
                <w:szCs w:val="20"/>
              </w:rPr>
              <w:t>Impact</w:t>
            </w:r>
          </w:p>
        </w:tc>
        <w:tc>
          <w:tcPr>
            <w:tcW w:w="4512"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329055D6" w14:textId="77777777" w:rsidR="00C47B0E" w:rsidRDefault="00EE0AE1">
            <w:r>
              <w:rPr>
                <w:b/>
                <w:bCs/>
                <w:color w:val="FFFFFF"/>
                <w:sz w:val="20"/>
                <w:szCs w:val="20"/>
              </w:rPr>
              <w:t>Mitigation</w:t>
            </w:r>
          </w:p>
        </w:tc>
      </w:tr>
      <w:tr w:rsidR="00C47B0E" w14:paraId="297377F4" w14:textId="77777777">
        <w:tblPrEx>
          <w:tblCellMar>
            <w:top w:w="0" w:type="dxa"/>
            <w:bottom w:w="0" w:type="dxa"/>
          </w:tblCellMar>
        </w:tblPrEx>
        <w:trPr>
          <w:cantSplit/>
        </w:trPr>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1FA26D8" w14:textId="77777777" w:rsidR="00C47B0E" w:rsidRDefault="00EE0AE1">
            <w:r>
              <w:rPr>
                <w:sz w:val="20"/>
                <w:szCs w:val="20"/>
              </w:rPr>
              <w:t>Misreading a policy clause</w:t>
            </w:r>
          </w:p>
        </w:tc>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4B10D21" w14:textId="77777777" w:rsidR="00C47B0E" w:rsidRDefault="00EE0AE1">
            <w:r>
              <w:rPr>
                <w:sz w:val="20"/>
                <w:szCs w:val="20"/>
              </w:rPr>
              <w:t>Wrong decisions on real claims</w:t>
            </w:r>
          </w:p>
        </w:tc>
        <w:tc>
          <w:tcPr>
            <w:tcW w:w="45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7516A9B" w14:textId="77777777" w:rsidR="00C47B0E" w:rsidRDefault="00EE0AE1">
            <w:r>
              <w:rPr>
                <w:sz w:val="20"/>
                <w:szCs w:val="20"/>
              </w:rPr>
              <w:t>Clause-by-clause analysis; exceptions written into rules; questions resolved with reporting managers</w:t>
            </w:r>
          </w:p>
        </w:tc>
      </w:tr>
      <w:tr w:rsidR="00C47B0E" w14:paraId="71A82403" w14:textId="77777777">
        <w:tblPrEx>
          <w:tblCellMar>
            <w:top w:w="0" w:type="dxa"/>
            <w:bottom w:w="0" w:type="dxa"/>
          </w:tblCellMar>
        </w:tblPrEx>
        <w:trPr>
          <w:cantSplit/>
        </w:trPr>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DCD9598" w14:textId="77777777" w:rsidR="00C47B0E" w:rsidRDefault="00EE0AE1">
            <w:r>
              <w:rPr>
                <w:sz w:val="20"/>
                <w:szCs w:val="20"/>
              </w:rPr>
              <w:t>LLM gives a confident wrong answer</w:t>
            </w:r>
          </w:p>
        </w:tc>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2F0CCC5" w14:textId="77777777" w:rsidR="00C47B0E" w:rsidRDefault="00EE0AE1">
            <w:r>
              <w:rPr>
                <w:sz w:val="20"/>
                <w:szCs w:val="20"/>
              </w:rPr>
              <w:t>Wrong exclusion or approval</w:t>
            </w:r>
          </w:p>
        </w:tc>
        <w:tc>
          <w:tcPr>
            <w:tcW w:w="45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AEC98A1" w14:textId="77777777" w:rsidR="00C47B0E" w:rsidRDefault="00EE0AE1">
            <w:r>
              <w:rPr>
                <w:sz w:val="20"/>
                <w:szCs w:val="20"/>
              </w:rPr>
              <w:t>LLM only for language; schema-validated output; confidence thresholds; human review on any doubt</w:t>
            </w:r>
          </w:p>
        </w:tc>
      </w:tr>
      <w:tr w:rsidR="00C47B0E" w14:paraId="67AAEBB0" w14:textId="77777777">
        <w:tblPrEx>
          <w:tblCellMar>
            <w:top w:w="0" w:type="dxa"/>
            <w:bottom w:w="0" w:type="dxa"/>
          </w:tblCellMar>
        </w:tblPrEx>
        <w:trPr>
          <w:cantSplit/>
        </w:trPr>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A7A8AE3" w14:textId="77777777" w:rsidR="00C47B0E" w:rsidRDefault="00EE0AE1">
            <w:r>
              <w:rPr>
                <w:sz w:val="20"/>
                <w:szCs w:val="20"/>
              </w:rPr>
              <w:t>Arithmetic errors in money</w:t>
            </w:r>
          </w:p>
        </w:tc>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A2F13C9" w14:textId="77777777" w:rsidR="00C47B0E" w:rsidRDefault="00EE0AE1">
            <w:r>
              <w:rPr>
                <w:sz w:val="20"/>
                <w:szCs w:val="20"/>
              </w:rPr>
              <w:t>Over- or under-payment</w:t>
            </w:r>
          </w:p>
        </w:tc>
        <w:tc>
          <w:tcPr>
            <w:tcW w:w="45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B16E061" w14:textId="77777777" w:rsidR="00C47B0E" w:rsidRDefault="00EE0AE1">
            <w:r>
              <w:rPr>
                <w:sz w:val="20"/>
                <w:szCs w:val="20"/>
              </w:rPr>
              <w:t>Deterministic calculators; property-based tests of invariants</w:t>
            </w:r>
          </w:p>
        </w:tc>
      </w:tr>
      <w:tr w:rsidR="00C47B0E" w14:paraId="4F8EE839" w14:textId="77777777">
        <w:tblPrEx>
          <w:tblCellMar>
            <w:top w:w="0" w:type="dxa"/>
            <w:bottom w:w="0" w:type="dxa"/>
          </w:tblCellMar>
        </w:tblPrEx>
        <w:trPr>
          <w:cantSplit/>
        </w:trPr>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320A1EB" w14:textId="77777777" w:rsidR="00C47B0E" w:rsidRDefault="00EE0AE1">
            <w:r>
              <w:rPr>
                <w:sz w:val="20"/>
                <w:szCs w:val="20"/>
              </w:rPr>
              <w:t>Cloud LLM rate limits or outages</w:t>
            </w:r>
          </w:p>
        </w:tc>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5F08C30" w14:textId="77777777" w:rsidR="00C47B0E" w:rsidRDefault="00EE0AE1">
            <w:r>
              <w:rPr>
                <w:sz w:val="20"/>
                <w:szCs w:val="20"/>
              </w:rPr>
              <w:t>Slow or failed adjudication</w:t>
            </w:r>
          </w:p>
        </w:tc>
        <w:tc>
          <w:tcPr>
            <w:tcW w:w="45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83EE2C7" w14:textId="77777777" w:rsidR="00C47B0E" w:rsidRDefault="00EE0AE1">
            <w:r>
              <w:rPr>
                <w:sz w:val="20"/>
                <w:szCs w:val="20"/>
              </w:rPr>
              <w:t>Batched screening (one call per line item); failures route to review; offline mode for demonstrations</w:t>
            </w:r>
          </w:p>
        </w:tc>
      </w:tr>
      <w:tr w:rsidR="00C47B0E" w14:paraId="52BA8759" w14:textId="77777777">
        <w:tblPrEx>
          <w:tblCellMar>
            <w:top w:w="0" w:type="dxa"/>
            <w:bottom w:w="0" w:type="dxa"/>
          </w:tblCellMar>
        </w:tblPrEx>
        <w:trPr>
          <w:cantSplit/>
        </w:trPr>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86FBD2E" w14:textId="77777777" w:rsidR="00C47B0E" w:rsidRDefault="00EE0AE1">
            <w:r>
              <w:rPr>
                <w:sz w:val="20"/>
                <w:szCs w:val="20"/>
              </w:rPr>
              <w:t>Sensitive health data</w:t>
            </w:r>
          </w:p>
        </w:tc>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1B96BD2" w14:textId="77777777" w:rsidR="00C47B0E" w:rsidRDefault="00EE0AE1">
            <w:r>
              <w:rPr>
                <w:sz w:val="20"/>
                <w:szCs w:val="20"/>
              </w:rPr>
              <w:t>Privacy exposure</w:t>
            </w:r>
          </w:p>
        </w:tc>
        <w:tc>
          <w:tcPr>
            <w:tcW w:w="45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16A3686" w14:textId="77777777" w:rsidR="00C47B0E" w:rsidRDefault="00EE0AE1">
            <w:r>
              <w:rPr>
                <w:sz w:val="20"/>
                <w:szCs w:val="20"/>
              </w:rPr>
              <w:t>Simulated data during development; local-model option for production; minimal fields in prompts</w:t>
            </w:r>
          </w:p>
        </w:tc>
      </w:tr>
      <w:tr w:rsidR="00C47B0E" w14:paraId="3AF07DD2" w14:textId="77777777">
        <w:tblPrEx>
          <w:tblCellMar>
            <w:top w:w="0" w:type="dxa"/>
            <w:bottom w:w="0" w:type="dxa"/>
          </w:tblCellMar>
        </w:tblPrEx>
        <w:trPr>
          <w:cantSplit/>
        </w:trPr>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8E744E9" w14:textId="77777777" w:rsidR="00C47B0E" w:rsidRDefault="00EE0AE1">
            <w:r>
              <w:rPr>
                <w:sz w:val="20"/>
                <w:szCs w:val="20"/>
              </w:rPr>
              <w:t>Concurrency bugs</w:t>
            </w:r>
          </w:p>
        </w:tc>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B4B87D8" w14:textId="77777777" w:rsidR="00C47B0E" w:rsidRDefault="00EE0AE1">
            <w:r>
              <w:rPr>
                <w:sz w:val="20"/>
                <w:szCs w:val="20"/>
              </w:rPr>
              <w:t>Inconsistent state between claims</w:t>
            </w:r>
          </w:p>
        </w:tc>
        <w:tc>
          <w:tcPr>
            <w:tcW w:w="45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BA74435" w14:textId="77777777" w:rsidR="00C47B0E" w:rsidRDefault="00EE0AE1">
            <w:r>
              <w:rPr>
                <w:sz w:val="20"/>
                <w:szCs w:val="20"/>
              </w:rPr>
              <w:t>Per-claim and thread-local state; row locks on balances</w:t>
            </w:r>
          </w:p>
        </w:tc>
      </w:tr>
      <w:tr w:rsidR="00C47B0E" w14:paraId="40206C05" w14:textId="77777777">
        <w:tblPrEx>
          <w:tblCellMar>
            <w:top w:w="0" w:type="dxa"/>
            <w:bottom w:w="0" w:type="dxa"/>
          </w:tblCellMar>
        </w:tblPrEx>
        <w:trPr>
          <w:cantSplit/>
        </w:trPr>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717AF97" w14:textId="77777777" w:rsidR="00C47B0E" w:rsidRDefault="00EE0AE1">
            <w:r>
              <w:rPr>
                <w:sz w:val="20"/>
                <w:szCs w:val="20"/>
              </w:rPr>
              <w:t>Scope creep</w:t>
            </w:r>
          </w:p>
        </w:tc>
        <w:tc>
          <w:tcPr>
            <w:tcW w:w="2257"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2B80694" w14:textId="77777777" w:rsidR="00C47B0E" w:rsidRDefault="00EE0AE1">
            <w:r>
              <w:rPr>
                <w:sz w:val="20"/>
                <w:szCs w:val="20"/>
              </w:rPr>
              <w:t>Unfinished core</w:t>
            </w:r>
          </w:p>
        </w:tc>
        <w:tc>
          <w:tcPr>
            <w:tcW w:w="4512"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8E123A0" w14:textId="77777777" w:rsidR="00C47B0E" w:rsidRDefault="00EE0AE1">
            <w:r>
              <w:rPr>
                <w:sz w:val="20"/>
                <w:szCs w:val="20"/>
              </w:rPr>
              <w:t>Scope fixed to the validation layer; extras (document upload) kept optional</w:t>
            </w:r>
          </w:p>
        </w:tc>
      </w:tr>
    </w:tbl>
    <w:p w14:paraId="36DCCCD1" w14:textId="77777777" w:rsidR="00C47B0E" w:rsidRDefault="00C47B0E">
      <w:pPr>
        <w:spacing w:after="120"/>
      </w:pPr>
    </w:p>
    <w:p w14:paraId="4FAA2EF7" w14:textId="77777777" w:rsidR="00C47B0E" w:rsidRDefault="00EE0AE1">
      <w:pPr>
        <w:pStyle w:val="Heading1"/>
        <w:spacing w:before="480"/>
      </w:pPr>
      <w:bookmarkStart w:id="15" w:name="_Toc244080175"/>
      <w:r>
        <w:t>10. Communication and Review</w:t>
      </w:r>
      <w:bookmarkEnd w:id="15"/>
    </w:p>
    <w:p w14:paraId="4ED886AE" w14:textId="77777777" w:rsidR="00C47B0E" w:rsidRDefault="00EE0AE1">
      <w:pPr>
        <w:spacing w:after="120" w:line="360" w:lineRule="auto"/>
        <w:jc w:val="both"/>
      </w:pPr>
      <w:r>
        <w:t>Progress and open questions were reviewed with the reporting managers, Sudhanshu Jain and Rajat Gupta, who explained the claims domain, clarified the policy wording and reviewed design decisions. Written artefacts were produced at the end of the phases they describe, so the state of the project was always documented:</w:t>
      </w:r>
    </w:p>
    <w:p w14:paraId="63B3AFF4" w14:textId="77777777" w:rsidR="00C47B0E" w:rsidRDefault="00EE0AE1">
      <w:pPr>
        <w:pStyle w:val="TableCaption"/>
        <w:keepNext/>
        <w:spacing w:before="160" w:after="80"/>
        <w:jc w:val="center"/>
      </w:pPr>
      <w:r>
        <w:rPr>
          <w:b/>
          <w:bCs/>
        </w:rPr>
        <w:t xml:space="preserve">Table 10: </w:t>
      </w:r>
      <w:r>
        <w:rPr>
          <w:i/>
          <w:iCs/>
        </w:rPr>
        <w:t>Documents produced during the internship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8"/>
        <w:gridCol w:w="2138"/>
        <w:gridCol w:w="3800"/>
      </w:tblGrid>
      <w:tr w:rsidR="00C47B0E" w14:paraId="22C2D743" w14:textId="77777777">
        <w:tblPrEx>
          <w:tblCellMar>
            <w:top w:w="0" w:type="dxa"/>
            <w:bottom w:w="0" w:type="dxa"/>
          </w:tblCellMar>
        </w:tblPrEx>
        <w:trPr>
          <w:tblHeader/>
        </w:trPr>
        <w:tc>
          <w:tcPr>
            <w:tcW w:w="3088"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7F720F4F" w14:textId="77777777" w:rsidR="00C47B0E" w:rsidRDefault="00EE0AE1">
            <w:r>
              <w:rPr>
                <w:b/>
                <w:bCs/>
                <w:color w:val="FFFFFF"/>
                <w:sz w:val="20"/>
                <w:szCs w:val="20"/>
              </w:rPr>
              <w:t>Document</w:t>
            </w:r>
          </w:p>
        </w:tc>
        <w:tc>
          <w:tcPr>
            <w:tcW w:w="2138"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55C24A93" w14:textId="77777777" w:rsidR="00C47B0E" w:rsidRDefault="00EE0AE1">
            <w:r>
              <w:rPr>
                <w:b/>
                <w:bCs/>
                <w:color w:val="FFFFFF"/>
                <w:sz w:val="20"/>
                <w:szCs w:val="20"/>
              </w:rPr>
              <w:t>When</w:t>
            </w:r>
          </w:p>
        </w:tc>
        <w:tc>
          <w:tcPr>
            <w:tcW w:w="3800"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19B3D36E" w14:textId="77777777" w:rsidR="00C47B0E" w:rsidRDefault="00EE0AE1">
            <w:r>
              <w:rPr>
                <w:b/>
                <w:bCs/>
                <w:color w:val="FFFFFF"/>
                <w:sz w:val="20"/>
                <w:szCs w:val="20"/>
              </w:rPr>
              <w:t>Purpose</w:t>
            </w:r>
          </w:p>
        </w:tc>
      </w:tr>
      <w:tr w:rsidR="00C47B0E" w14:paraId="3495B132"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7C8F6F0" w14:textId="77777777" w:rsidR="00C47B0E" w:rsidRDefault="00EE0AE1">
            <w:r>
              <w:rPr>
                <w:sz w:val="20"/>
                <w:szCs w:val="20"/>
              </w:rPr>
              <w:t>Project structure</w:t>
            </w:r>
          </w:p>
        </w:tc>
        <w:tc>
          <w:tcPr>
            <w:tcW w:w="21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3B6279B" w14:textId="77777777" w:rsidR="00C47B0E" w:rsidRDefault="00EE0AE1">
            <w:r>
              <w:rPr>
                <w:sz w:val="20"/>
                <w:szCs w:val="20"/>
              </w:rPr>
              <w:t>2 Jun</w:t>
            </w:r>
          </w:p>
        </w:tc>
        <w:tc>
          <w:tcPr>
            <w:tcW w:w="380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E1A5E04" w14:textId="77777777" w:rsidR="00C47B0E" w:rsidRDefault="00EE0AE1">
            <w:r>
              <w:rPr>
                <w:sz w:val="20"/>
                <w:szCs w:val="20"/>
              </w:rPr>
              <w:t>Planned modules and phase boundaries</w:t>
            </w:r>
          </w:p>
        </w:tc>
      </w:tr>
      <w:tr w:rsidR="00C47B0E" w14:paraId="587000A3"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DBB9AA9" w14:textId="77777777" w:rsidR="00C47B0E" w:rsidRDefault="00EE0AE1">
            <w:r>
              <w:rPr>
                <w:sz w:val="20"/>
                <w:szCs w:val="20"/>
              </w:rPr>
              <w:t>Architecture document</w:t>
            </w:r>
          </w:p>
        </w:tc>
        <w:tc>
          <w:tcPr>
            <w:tcW w:w="21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1293AE2" w14:textId="77777777" w:rsidR="00C47B0E" w:rsidRDefault="00EE0AE1">
            <w:r>
              <w:rPr>
                <w:sz w:val="20"/>
                <w:szCs w:val="20"/>
              </w:rPr>
              <w:t>5 Jun, updated to 6 Jul</w:t>
            </w:r>
          </w:p>
        </w:tc>
        <w:tc>
          <w:tcPr>
            <w:tcW w:w="380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5C4C2C0" w14:textId="77777777" w:rsidR="00C47B0E" w:rsidRDefault="00EE0AE1">
            <w:r>
              <w:rPr>
                <w:sz w:val="20"/>
                <w:szCs w:val="20"/>
              </w:rPr>
              <w:t>System design reference</w:t>
            </w:r>
          </w:p>
        </w:tc>
      </w:tr>
      <w:tr w:rsidR="00C47B0E" w14:paraId="754CCE19"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BD55297" w14:textId="77777777" w:rsidR="00C47B0E" w:rsidRDefault="00EE0AE1">
            <w:r>
              <w:rPr>
                <w:sz w:val="20"/>
                <w:szCs w:val="20"/>
              </w:rPr>
              <w:t>Compliance report</w:t>
            </w:r>
          </w:p>
        </w:tc>
        <w:tc>
          <w:tcPr>
            <w:tcW w:w="21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1CE61D8" w14:textId="77777777" w:rsidR="00C47B0E" w:rsidRDefault="00EE0AE1">
            <w:r>
              <w:rPr>
                <w:sz w:val="20"/>
                <w:szCs w:val="20"/>
              </w:rPr>
              <w:t>10 Jun</w:t>
            </w:r>
          </w:p>
        </w:tc>
        <w:tc>
          <w:tcPr>
            <w:tcW w:w="380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58C6008" w14:textId="77777777" w:rsidR="00C47B0E" w:rsidRDefault="00EE0AE1">
            <w:r>
              <w:rPr>
                <w:sz w:val="20"/>
                <w:szCs w:val="20"/>
              </w:rPr>
              <w:t>Implementation checked against the design document</w:t>
            </w:r>
          </w:p>
        </w:tc>
      </w:tr>
      <w:tr w:rsidR="00C47B0E" w14:paraId="0E10C39B"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E8B81F5" w14:textId="77777777" w:rsidR="00C47B0E" w:rsidRDefault="00EE0AE1">
            <w:r>
              <w:rPr>
                <w:sz w:val="20"/>
                <w:szCs w:val="20"/>
              </w:rPr>
              <w:t>Design system</w:t>
            </w:r>
          </w:p>
        </w:tc>
        <w:tc>
          <w:tcPr>
            <w:tcW w:w="21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90544A1" w14:textId="77777777" w:rsidR="00C47B0E" w:rsidRDefault="00EE0AE1">
            <w:r>
              <w:rPr>
                <w:sz w:val="20"/>
                <w:szCs w:val="20"/>
              </w:rPr>
              <w:t>30 Jun</w:t>
            </w:r>
          </w:p>
        </w:tc>
        <w:tc>
          <w:tcPr>
            <w:tcW w:w="380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A26D046" w14:textId="77777777" w:rsidR="00C47B0E" w:rsidRDefault="00EE0AE1">
            <w:r>
              <w:rPr>
                <w:sz w:val="20"/>
                <w:szCs w:val="20"/>
              </w:rPr>
              <w:t>Consistent user interface</w:t>
            </w:r>
          </w:p>
        </w:tc>
      </w:tr>
      <w:tr w:rsidR="00C47B0E" w14:paraId="193D6D64"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42CD14C" w14:textId="77777777" w:rsidR="00C47B0E" w:rsidRDefault="00EE0AE1">
            <w:r>
              <w:rPr>
                <w:sz w:val="20"/>
                <w:szCs w:val="20"/>
              </w:rPr>
              <w:t>Technical specification</w:t>
            </w:r>
          </w:p>
        </w:tc>
        <w:tc>
          <w:tcPr>
            <w:tcW w:w="21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6662F18" w14:textId="77777777" w:rsidR="00C47B0E" w:rsidRDefault="00EE0AE1">
            <w:r>
              <w:rPr>
                <w:sz w:val="20"/>
                <w:szCs w:val="20"/>
              </w:rPr>
              <w:t>14 Jul</w:t>
            </w:r>
          </w:p>
        </w:tc>
        <w:tc>
          <w:tcPr>
            <w:tcW w:w="380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929876F" w14:textId="77777777" w:rsidR="00C47B0E" w:rsidRDefault="00EE0AE1">
            <w:r>
              <w:rPr>
                <w:sz w:val="20"/>
                <w:szCs w:val="20"/>
              </w:rPr>
              <w:t>Detailed specification of the engine</w:t>
            </w:r>
          </w:p>
        </w:tc>
      </w:tr>
      <w:tr w:rsidR="00C47B0E" w14:paraId="7F10270D"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49A546A" w14:textId="77777777" w:rsidR="00C47B0E" w:rsidRDefault="00EE0AE1">
            <w:r>
              <w:rPr>
                <w:sz w:val="20"/>
                <w:szCs w:val="20"/>
              </w:rPr>
              <w:t>Architecture and handover document</w:t>
            </w:r>
          </w:p>
        </w:tc>
        <w:tc>
          <w:tcPr>
            <w:tcW w:w="21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0FA56477" w14:textId="77777777" w:rsidR="00C47B0E" w:rsidRDefault="00EE0AE1">
            <w:r>
              <w:rPr>
                <w:sz w:val="20"/>
                <w:szCs w:val="20"/>
              </w:rPr>
              <w:t>16 Jul</w:t>
            </w:r>
          </w:p>
        </w:tc>
        <w:tc>
          <w:tcPr>
            <w:tcW w:w="380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70BE9AB" w14:textId="77777777" w:rsidR="00C47B0E" w:rsidRDefault="00EE0AE1">
            <w:r>
              <w:rPr>
                <w:sz w:val="20"/>
                <w:szCs w:val="20"/>
              </w:rPr>
              <w:t>Handover to the team</w:t>
            </w:r>
          </w:p>
        </w:tc>
      </w:tr>
      <w:tr w:rsidR="00C47B0E" w14:paraId="6B1A3F50"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9B70713" w14:textId="77777777" w:rsidR="00C47B0E" w:rsidRDefault="00EE0AE1">
            <w:r>
              <w:rPr>
                <w:sz w:val="20"/>
                <w:szCs w:val="20"/>
              </w:rPr>
              <w:t>Training report, presentation</w:t>
            </w:r>
          </w:p>
        </w:tc>
        <w:tc>
          <w:tcPr>
            <w:tcW w:w="21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D97265C" w14:textId="77777777" w:rsidR="00C47B0E" w:rsidRDefault="00EE0AE1">
            <w:r>
              <w:rPr>
                <w:sz w:val="20"/>
                <w:szCs w:val="20"/>
              </w:rPr>
              <w:t>Oct 2026</w:t>
            </w:r>
          </w:p>
        </w:tc>
        <w:tc>
          <w:tcPr>
            <w:tcW w:w="3800"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5AA79C0B" w14:textId="77777777" w:rsidR="00C47B0E" w:rsidRDefault="00EE0AE1">
            <w:r>
              <w:rPr>
                <w:sz w:val="20"/>
                <w:szCs w:val="20"/>
              </w:rPr>
              <w:t>Academic submission</w:t>
            </w:r>
          </w:p>
        </w:tc>
      </w:tr>
    </w:tbl>
    <w:p w14:paraId="68FBE0CA" w14:textId="77777777" w:rsidR="00C47B0E" w:rsidRDefault="00C47B0E">
      <w:pPr>
        <w:spacing w:after="120"/>
      </w:pPr>
    </w:p>
    <w:p w14:paraId="21EB819F" w14:textId="77777777" w:rsidR="00C47B0E" w:rsidRDefault="00EE0AE1">
      <w:pPr>
        <w:pStyle w:val="Heading1"/>
        <w:spacing w:before="480"/>
      </w:pPr>
      <w:bookmarkStart w:id="16" w:name="_Toc244080176"/>
      <w:r>
        <w:t>11. Outcomes against Objectives</w:t>
      </w:r>
      <w:bookmarkEnd w:id="16"/>
    </w:p>
    <w:p w14:paraId="62D87B3D" w14:textId="77777777" w:rsidR="00C47B0E" w:rsidRDefault="00EE0AE1">
      <w:pPr>
        <w:pStyle w:val="TableCaption"/>
        <w:keepNext/>
        <w:spacing w:before="160" w:after="80"/>
        <w:jc w:val="center"/>
      </w:pPr>
      <w:r>
        <w:rPr>
          <w:b/>
          <w:bCs/>
        </w:rPr>
        <w:t xml:space="preserve">Table 11: </w:t>
      </w:r>
      <w:r>
        <w:rPr>
          <w:i/>
          <w:iCs/>
        </w:rPr>
        <w:t>Objectives and how they were met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8"/>
        <w:gridCol w:w="5938"/>
      </w:tblGrid>
      <w:tr w:rsidR="00C47B0E" w14:paraId="4182070B" w14:textId="77777777">
        <w:tblPrEx>
          <w:tblCellMar>
            <w:top w:w="0" w:type="dxa"/>
            <w:bottom w:w="0" w:type="dxa"/>
          </w:tblCellMar>
        </w:tblPrEx>
        <w:trPr>
          <w:tblHeader/>
        </w:trPr>
        <w:tc>
          <w:tcPr>
            <w:tcW w:w="3088"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25FCC222" w14:textId="77777777" w:rsidR="00C47B0E" w:rsidRDefault="00EE0AE1">
            <w:r>
              <w:rPr>
                <w:b/>
                <w:bCs/>
                <w:color w:val="FFFFFF"/>
                <w:sz w:val="20"/>
                <w:szCs w:val="20"/>
              </w:rPr>
              <w:t>Objective</w:t>
            </w:r>
          </w:p>
        </w:tc>
        <w:tc>
          <w:tcPr>
            <w:tcW w:w="5938" w:type="dxa"/>
            <w:tcBorders>
              <w:top w:val="single" w:sz="4" w:space="0" w:color="8A99AD"/>
              <w:left w:val="single" w:sz="4" w:space="0" w:color="8A99AD"/>
              <w:bottom w:val="single" w:sz="4" w:space="0" w:color="8A99AD"/>
              <w:right w:val="single" w:sz="4" w:space="0" w:color="8A99AD"/>
            </w:tcBorders>
            <w:shd w:val="clear" w:color="auto" w:fill="1B2A4A"/>
            <w:tcMar>
              <w:top w:w="50" w:type="dxa"/>
              <w:left w:w="90" w:type="dxa"/>
              <w:bottom w:w="50" w:type="dxa"/>
              <w:right w:w="90" w:type="dxa"/>
            </w:tcMar>
            <w:vAlign w:val="center"/>
          </w:tcPr>
          <w:p w14:paraId="6CB04633" w14:textId="77777777" w:rsidR="00C47B0E" w:rsidRDefault="00EE0AE1">
            <w:r>
              <w:rPr>
                <w:b/>
                <w:bCs/>
                <w:color w:val="FFFFFF"/>
                <w:sz w:val="20"/>
                <w:szCs w:val="20"/>
              </w:rPr>
              <w:t>Outcome</w:t>
            </w:r>
          </w:p>
        </w:tc>
      </w:tr>
      <w:tr w:rsidR="00C47B0E" w14:paraId="5C403B83"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454F5DB" w14:textId="77777777" w:rsidR="00C47B0E" w:rsidRDefault="00EE0AE1">
            <w:r>
              <w:rPr>
                <w:sz w:val="20"/>
                <w:szCs w:val="20"/>
              </w:rPr>
              <w:t>Encode the product rules as data</w:t>
            </w:r>
          </w:p>
        </w:tc>
        <w:tc>
          <w:tcPr>
            <w:tcW w:w="59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A68A9A0" w14:textId="77777777" w:rsidR="00C47B0E" w:rsidRDefault="00EE0AE1">
            <w:r>
              <w:rPr>
                <w:sz w:val="20"/>
                <w:szCs w:val="20"/>
              </w:rPr>
              <w:t>92 rule blueprints in a versioned product memory</w:t>
            </w:r>
          </w:p>
        </w:tc>
      </w:tr>
      <w:tr w:rsidR="00C47B0E" w14:paraId="47A6F751"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737E902" w14:textId="77777777" w:rsidR="00C47B0E" w:rsidRDefault="00EE0AE1">
            <w:r>
              <w:rPr>
                <w:sz w:val="20"/>
                <w:szCs w:val="20"/>
              </w:rPr>
              <w:t>Exact money</w:t>
            </w:r>
          </w:p>
        </w:tc>
        <w:tc>
          <w:tcPr>
            <w:tcW w:w="59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6F2B218" w14:textId="77777777" w:rsidR="00C47B0E" w:rsidRDefault="00EE0AE1">
            <w:r>
              <w:rPr>
                <w:sz w:val="20"/>
                <w:szCs w:val="20"/>
              </w:rPr>
              <w:t>Deterministic calculators with property-based tests</w:t>
            </w:r>
          </w:p>
        </w:tc>
      </w:tr>
      <w:tr w:rsidR="00C47B0E" w14:paraId="2175CD9F"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B6ACBE5" w14:textId="77777777" w:rsidR="00C47B0E" w:rsidRDefault="00EE0AE1">
            <w:r>
              <w:rPr>
                <w:sz w:val="20"/>
                <w:szCs w:val="20"/>
              </w:rPr>
              <w:t>LLM only for language</w:t>
            </w:r>
          </w:p>
        </w:tc>
        <w:tc>
          <w:tcPr>
            <w:tcW w:w="59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B1CF87D" w14:textId="77777777" w:rsidR="00C47B0E" w:rsidRDefault="00EE0AE1">
            <w:r>
              <w:rPr>
                <w:sz w:val="20"/>
                <w:szCs w:val="20"/>
              </w:rPr>
              <w:t>Semantic agent with validated JSON output; batched screening</w:t>
            </w:r>
          </w:p>
        </w:tc>
      </w:tr>
      <w:tr w:rsidR="00C47B0E" w14:paraId="37A15F56"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F5E0A21" w14:textId="77777777" w:rsidR="00C47B0E" w:rsidRDefault="00EE0AE1">
            <w:r>
              <w:rPr>
                <w:sz w:val="20"/>
                <w:szCs w:val="20"/>
              </w:rPr>
              <w:t>Safe routing</w:t>
            </w:r>
          </w:p>
        </w:tc>
        <w:tc>
          <w:tcPr>
            <w:tcW w:w="59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15B764C4" w14:textId="77777777" w:rsidR="00C47B0E" w:rsidRDefault="00EE0AE1">
            <w:r>
              <w:rPr>
                <w:sz w:val="20"/>
                <w:szCs w:val="20"/>
              </w:rPr>
              <w:t>Four-tier confidence routing; data gaps and errors go to human review</w:t>
            </w:r>
          </w:p>
        </w:tc>
      </w:tr>
      <w:tr w:rsidR="00C47B0E" w14:paraId="0ABF7922"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44D33F8F" w14:textId="77777777" w:rsidR="00C47B0E" w:rsidRDefault="00EE0AE1">
            <w:r>
              <w:rPr>
                <w:sz w:val="20"/>
                <w:szCs w:val="20"/>
              </w:rPr>
              <w:t>Complete audit trail</w:t>
            </w:r>
          </w:p>
        </w:tc>
        <w:tc>
          <w:tcPr>
            <w:tcW w:w="59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73A1834" w14:textId="77777777" w:rsidR="00C47B0E" w:rsidRDefault="00EE0AE1">
            <w:r>
              <w:rPr>
                <w:sz w:val="20"/>
                <w:szCs w:val="20"/>
              </w:rPr>
              <w:t>Decision trace, tool calls, LLM prompts and replies, telemetry, decision graphs</w:t>
            </w:r>
          </w:p>
        </w:tc>
      </w:tr>
      <w:tr w:rsidR="00C47B0E" w14:paraId="7D04B407"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6E96B2BD" w14:textId="77777777" w:rsidR="00C47B0E" w:rsidRDefault="00EE0AE1">
            <w:r>
              <w:rPr>
                <w:sz w:val="20"/>
                <w:szCs w:val="20"/>
              </w:rPr>
              <w:t>Usable product</w:t>
            </w:r>
          </w:p>
        </w:tc>
        <w:tc>
          <w:tcPr>
            <w:tcW w:w="59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2653EF01" w14:textId="77777777" w:rsidR="00C47B0E" w:rsidRDefault="00EE0AE1">
            <w:r>
              <w:rPr>
                <w:sz w:val="20"/>
                <w:szCs w:val="20"/>
              </w:rPr>
              <w:t>Streaming API and React console; cloud, local and offline LLM modes</w:t>
            </w:r>
          </w:p>
        </w:tc>
      </w:tr>
      <w:tr w:rsidR="00C47B0E" w14:paraId="34256702" w14:textId="77777777">
        <w:tblPrEx>
          <w:tblCellMar>
            <w:top w:w="0" w:type="dxa"/>
            <w:bottom w:w="0" w:type="dxa"/>
          </w:tblCellMar>
        </w:tblPrEx>
        <w:trPr>
          <w:cantSplit/>
        </w:trPr>
        <w:tc>
          <w:tcPr>
            <w:tcW w:w="308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387B795D" w14:textId="77777777" w:rsidR="00C47B0E" w:rsidRDefault="00EE0AE1">
            <w:r>
              <w:rPr>
                <w:sz w:val="20"/>
                <w:szCs w:val="20"/>
              </w:rPr>
              <w:t>Thorough testing</w:t>
            </w:r>
          </w:p>
        </w:tc>
        <w:tc>
          <w:tcPr>
            <w:tcW w:w="5938" w:type="dxa"/>
            <w:tcBorders>
              <w:top w:val="single" w:sz="4" w:space="0" w:color="8A99AD"/>
              <w:left w:val="single" w:sz="4" w:space="0" w:color="8A99AD"/>
              <w:bottom w:val="single" w:sz="4" w:space="0" w:color="8A99AD"/>
              <w:right w:val="single" w:sz="4" w:space="0" w:color="8A99AD"/>
            </w:tcBorders>
            <w:tcMar>
              <w:top w:w="50" w:type="dxa"/>
              <w:left w:w="90" w:type="dxa"/>
              <w:bottom w:w="50" w:type="dxa"/>
              <w:right w:w="90" w:type="dxa"/>
            </w:tcMar>
            <w:vAlign w:val="center"/>
          </w:tcPr>
          <w:p w14:paraId="73EBB255" w14:textId="77777777" w:rsidR="00C47B0E" w:rsidRDefault="00EE0AE1">
            <w:r>
              <w:rPr>
                <w:sz w:val="20"/>
                <w:szCs w:val="20"/>
              </w:rPr>
              <w:t>77 automated tests; 10 scenarios on the live LLM</w:t>
            </w:r>
          </w:p>
        </w:tc>
      </w:tr>
    </w:tbl>
    <w:p w14:paraId="19ED8295" w14:textId="77777777" w:rsidR="00C47B0E" w:rsidRDefault="00C47B0E">
      <w:pPr>
        <w:spacing w:after="120"/>
      </w:pPr>
    </w:p>
    <w:p w14:paraId="47B75336" w14:textId="77777777" w:rsidR="00C47B0E" w:rsidRDefault="00EE0AE1">
      <w:pPr>
        <w:pStyle w:val="Heading2"/>
      </w:pPr>
      <w:bookmarkStart w:id="17" w:name="_Toc244080177"/>
      <w:r>
        <w:t>11.1 Reflection on the Methodology</w:t>
      </w:r>
      <w:bookmarkEnd w:id="17"/>
    </w:p>
    <w:p w14:paraId="5F002A96" w14:textId="77777777" w:rsidR="00C47B0E" w:rsidRDefault="00EE0AE1">
      <w:pPr>
        <w:spacing w:after="120" w:line="360" w:lineRule="auto"/>
        <w:jc w:val="both"/>
      </w:pPr>
      <w:r>
        <w:t>Building the deterministic engine before adding AI was the most valuable decision: it gave a trusted baseline, and in the end the live-LLM results matched it on every scenario. Reading traces end to end found more defects than assertions did. If I repeated the project, I would build a labelled evaluation set from historical claims at the start, so that every change could be measured as agreement with human decisions, and I would add end-to-end scenario runs to the routine of every phase rather than mainly a</w:t>
      </w:r>
      <w:r>
        <w:t>t the end.</w:t>
      </w:r>
    </w:p>
    <w:sectPr w:rsidR="00C47B0E">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4DD25" w14:textId="77777777" w:rsidR="00EE0AE1" w:rsidRDefault="00EE0AE1">
      <w:r>
        <w:separator/>
      </w:r>
    </w:p>
  </w:endnote>
  <w:endnote w:type="continuationSeparator" w:id="0">
    <w:p w14:paraId="04D6C367" w14:textId="77777777" w:rsidR="00EE0AE1" w:rsidRDefault="00EE0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7B263" w14:textId="77777777" w:rsidR="00C47B0E" w:rsidRDefault="00EE0AE1">
    <w:pPr>
      <w:jc w:val="center"/>
    </w:pPr>
    <w:r>
      <w:rPr>
        <w:sz w:val="20"/>
        <w:szCs w:val="20"/>
      </w:rPr>
      <w:fldChar w:fldCharType="begin"/>
    </w:r>
    <w:r>
      <w:rPr>
        <w:sz w:val="20"/>
        <w:szCs w:val="20"/>
      </w:rPr>
      <w:instrText>PAGE</w:instrText>
    </w:r>
    <w:r>
      <w:rPr>
        <w:sz w:val="20"/>
        <w:szCs w:val="20"/>
      </w:rPr>
      <w:fldChar w:fldCharType="separate"/>
    </w:r>
    <w:r w:rsidR="00614B83">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17314" w14:textId="77777777" w:rsidR="00C47B0E" w:rsidRDefault="00EE0AE1">
    <w:pPr>
      <w:jc w:val="center"/>
    </w:pPr>
    <w:r>
      <w:rPr>
        <w:sz w:val="20"/>
        <w:szCs w:val="20"/>
      </w:rPr>
      <w:fldChar w:fldCharType="begin"/>
    </w:r>
    <w:r>
      <w:rPr>
        <w:sz w:val="20"/>
        <w:szCs w:val="20"/>
      </w:rPr>
      <w:instrText>PAGE</w:instrText>
    </w:r>
    <w:r>
      <w:rPr>
        <w:sz w:val="20"/>
        <w:szCs w:val="20"/>
      </w:rPr>
      <w:fldChar w:fldCharType="separate"/>
    </w:r>
    <w:r w:rsidR="00614B8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6DC17" w14:textId="77777777" w:rsidR="00EE0AE1" w:rsidRDefault="00EE0AE1">
      <w:r>
        <w:separator/>
      </w:r>
    </w:p>
  </w:footnote>
  <w:footnote w:type="continuationSeparator" w:id="0">
    <w:p w14:paraId="76C99401" w14:textId="77777777" w:rsidR="00EE0AE1" w:rsidRDefault="00EE0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D5CD" w14:textId="77777777" w:rsidR="00C47B0E" w:rsidRDefault="00EE0AE1">
    <w:pPr>
      <w:pBdr>
        <w:bottom w:val="single" w:sz="4" w:space="4" w:color="8A99AD"/>
      </w:pBdr>
      <w:jc w:val="right"/>
    </w:pPr>
    <w:r>
      <w:rPr>
        <w:i/>
        <w:iCs/>
        <w:color w:val="555555"/>
        <w:sz w:val="18"/>
        <w:szCs w:val="18"/>
      </w:rPr>
      <w:t>Execution Methodology — Claims Auto-Adjudication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E5D33"/>
    <w:multiLevelType w:val="hybridMultilevel"/>
    <w:tmpl w:val="84F2AE5E"/>
    <w:lvl w:ilvl="0" w:tplc="D3D67568">
      <w:start w:val="1"/>
      <w:numFmt w:val="bullet"/>
      <w:lvlText w:val="•"/>
      <w:lvlJc w:val="left"/>
      <w:pPr>
        <w:ind w:left="540" w:hanging="270"/>
      </w:pPr>
    </w:lvl>
    <w:lvl w:ilvl="1" w:tplc="7E1C64E6">
      <w:numFmt w:val="decimal"/>
      <w:lvlText w:val=""/>
      <w:lvlJc w:val="left"/>
    </w:lvl>
    <w:lvl w:ilvl="2" w:tplc="628286C4">
      <w:numFmt w:val="decimal"/>
      <w:lvlText w:val=""/>
      <w:lvlJc w:val="left"/>
    </w:lvl>
    <w:lvl w:ilvl="3" w:tplc="A22E5CDA">
      <w:numFmt w:val="decimal"/>
      <w:lvlText w:val=""/>
      <w:lvlJc w:val="left"/>
    </w:lvl>
    <w:lvl w:ilvl="4" w:tplc="7FF207F2">
      <w:numFmt w:val="decimal"/>
      <w:lvlText w:val=""/>
      <w:lvlJc w:val="left"/>
    </w:lvl>
    <w:lvl w:ilvl="5" w:tplc="14BA7192">
      <w:numFmt w:val="decimal"/>
      <w:lvlText w:val=""/>
      <w:lvlJc w:val="left"/>
    </w:lvl>
    <w:lvl w:ilvl="6" w:tplc="487ACAEA">
      <w:numFmt w:val="decimal"/>
      <w:lvlText w:val=""/>
      <w:lvlJc w:val="left"/>
    </w:lvl>
    <w:lvl w:ilvl="7" w:tplc="0DD03EFA">
      <w:numFmt w:val="decimal"/>
      <w:lvlText w:val=""/>
      <w:lvlJc w:val="left"/>
    </w:lvl>
    <w:lvl w:ilvl="8" w:tplc="604839B8">
      <w:numFmt w:val="decimal"/>
      <w:lvlText w:val=""/>
      <w:lvlJc w:val="left"/>
    </w:lvl>
  </w:abstractNum>
  <w:abstractNum w:abstractNumId="1" w15:restartNumberingAfterBreak="0">
    <w:nsid w:val="55393EC2"/>
    <w:multiLevelType w:val="hybridMultilevel"/>
    <w:tmpl w:val="AC420456"/>
    <w:lvl w:ilvl="0" w:tplc="9828D7DA">
      <w:start w:val="1"/>
      <w:numFmt w:val="decimal"/>
      <w:lvlText w:val="%1."/>
      <w:lvlJc w:val="left"/>
      <w:pPr>
        <w:ind w:left="540" w:hanging="360"/>
      </w:pPr>
    </w:lvl>
    <w:lvl w:ilvl="1" w:tplc="4CB8B816">
      <w:numFmt w:val="decimal"/>
      <w:lvlText w:val=""/>
      <w:lvlJc w:val="left"/>
    </w:lvl>
    <w:lvl w:ilvl="2" w:tplc="C16C084C">
      <w:numFmt w:val="decimal"/>
      <w:lvlText w:val=""/>
      <w:lvlJc w:val="left"/>
    </w:lvl>
    <w:lvl w:ilvl="3" w:tplc="B832D8A0">
      <w:numFmt w:val="decimal"/>
      <w:lvlText w:val=""/>
      <w:lvlJc w:val="left"/>
    </w:lvl>
    <w:lvl w:ilvl="4" w:tplc="2902A814">
      <w:numFmt w:val="decimal"/>
      <w:lvlText w:val=""/>
      <w:lvlJc w:val="left"/>
    </w:lvl>
    <w:lvl w:ilvl="5" w:tplc="AF62C28A">
      <w:numFmt w:val="decimal"/>
      <w:lvlText w:val=""/>
      <w:lvlJc w:val="left"/>
    </w:lvl>
    <w:lvl w:ilvl="6" w:tplc="A35ECA46">
      <w:numFmt w:val="decimal"/>
      <w:lvlText w:val=""/>
      <w:lvlJc w:val="left"/>
    </w:lvl>
    <w:lvl w:ilvl="7" w:tplc="8D044DB8">
      <w:numFmt w:val="decimal"/>
      <w:lvlText w:val=""/>
      <w:lvlJc w:val="left"/>
    </w:lvl>
    <w:lvl w:ilvl="8" w:tplc="D9B0E52E">
      <w:numFmt w:val="decimal"/>
      <w:lvlText w:val=""/>
      <w:lvlJc w:val="left"/>
    </w:lvl>
  </w:abstractNum>
  <w:abstractNum w:abstractNumId="2" w15:restartNumberingAfterBreak="0">
    <w:nsid w:val="703C1032"/>
    <w:multiLevelType w:val="hybridMultilevel"/>
    <w:tmpl w:val="A31040F8"/>
    <w:lvl w:ilvl="0" w:tplc="E9F86D50">
      <w:start w:val="1"/>
      <w:numFmt w:val="bullet"/>
      <w:lvlText w:val="●"/>
      <w:lvlJc w:val="left"/>
      <w:pPr>
        <w:ind w:left="720" w:hanging="360"/>
      </w:pPr>
    </w:lvl>
    <w:lvl w:ilvl="1" w:tplc="0B38A182">
      <w:start w:val="1"/>
      <w:numFmt w:val="bullet"/>
      <w:lvlText w:val="○"/>
      <w:lvlJc w:val="left"/>
      <w:pPr>
        <w:ind w:left="1440" w:hanging="360"/>
      </w:pPr>
    </w:lvl>
    <w:lvl w:ilvl="2" w:tplc="61FA17DC">
      <w:start w:val="1"/>
      <w:numFmt w:val="bullet"/>
      <w:lvlText w:val="■"/>
      <w:lvlJc w:val="left"/>
      <w:pPr>
        <w:ind w:left="2160" w:hanging="360"/>
      </w:pPr>
    </w:lvl>
    <w:lvl w:ilvl="3" w:tplc="B1406590">
      <w:start w:val="1"/>
      <w:numFmt w:val="bullet"/>
      <w:lvlText w:val="●"/>
      <w:lvlJc w:val="left"/>
      <w:pPr>
        <w:ind w:left="2880" w:hanging="360"/>
      </w:pPr>
    </w:lvl>
    <w:lvl w:ilvl="4" w:tplc="C9BCDFC2">
      <w:start w:val="1"/>
      <w:numFmt w:val="bullet"/>
      <w:lvlText w:val="○"/>
      <w:lvlJc w:val="left"/>
      <w:pPr>
        <w:ind w:left="3600" w:hanging="360"/>
      </w:pPr>
    </w:lvl>
    <w:lvl w:ilvl="5" w:tplc="D5D4CAE2">
      <w:start w:val="1"/>
      <w:numFmt w:val="bullet"/>
      <w:lvlText w:val="■"/>
      <w:lvlJc w:val="left"/>
      <w:pPr>
        <w:ind w:left="4320" w:hanging="360"/>
      </w:pPr>
    </w:lvl>
    <w:lvl w:ilvl="6" w:tplc="F5685A0A">
      <w:start w:val="1"/>
      <w:numFmt w:val="bullet"/>
      <w:lvlText w:val="●"/>
      <w:lvlJc w:val="left"/>
      <w:pPr>
        <w:ind w:left="5040" w:hanging="360"/>
      </w:pPr>
    </w:lvl>
    <w:lvl w:ilvl="7" w:tplc="9086D724">
      <w:start w:val="1"/>
      <w:numFmt w:val="bullet"/>
      <w:lvlText w:val="●"/>
      <w:lvlJc w:val="left"/>
      <w:pPr>
        <w:ind w:left="5760" w:hanging="360"/>
      </w:pPr>
    </w:lvl>
    <w:lvl w:ilvl="8" w:tplc="1C7AC8DC">
      <w:start w:val="1"/>
      <w:numFmt w:val="bullet"/>
      <w:lvlText w:val="●"/>
      <w:lvlJc w:val="left"/>
      <w:pPr>
        <w:ind w:left="6480" w:hanging="360"/>
      </w:pPr>
    </w:lvl>
  </w:abstractNum>
  <w:num w:numId="1" w16cid:durableId="1710766248">
    <w:abstractNumId w:val="2"/>
    <w:lvlOverride w:ilvl="0">
      <w:startOverride w:val="1"/>
    </w:lvlOverride>
  </w:num>
  <w:num w:numId="2" w16cid:durableId="1488592649">
    <w:abstractNumId w:val="1"/>
    <w:lvlOverride w:ilvl="0">
      <w:startOverride w:val="1"/>
    </w:lvlOverride>
  </w:num>
  <w:num w:numId="3" w16cid:durableId="21010208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7B0E"/>
    <w:rsid w:val="00614B83"/>
    <w:rsid w:val="00C47B0E"/>
    <w:rsid w:val="00DF0125"/>
    <w:rsid w:val="00EE0A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49A2D"/>
  <w15:docId w15:val="{7B444093-0293-4A14-ABD6-7A36A7E20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200"/>
      <w:outlineLvl w:val="0"/>
    </w:pPr>
    <w:rPr>
      <w:b/>
      <w:bCs/>
      <w:color w:val="1B2A4A"/>
      <w:sz w:val="30"/>
      <w:szCs w:val="30"/>
    </w:rPr>
  </w:style>
  <w:style w:type="paragraph" w:styleId="Heading2">
    <w:name w:val="heading 2"/>
    <w:uiPriority w:val="9"/>
    <w:unhideWhenUsed/>
    <w:qFormat/>
    <w:pPr>
      <w:keepNext/>
      <w:spacing w:before="240" w:after="120"/>
      <w:outlineLvl w:val="1"/>
    </w:pPr>
    <w:rPr>
      <w:b/>
      <w:bCs/>
      <w:color w:val="1B2A4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rPr>
      <w:sz w:val="20"/>
      <w:szCs w:val="20"/>
    </w:rPr>
  </w:style>
  <w:style w:type="paragraph" w:customStyle="1" w:styleId="TableCaption">
    <w:name w:val="Table Caption"/>
    <w:rPr>
      <w:sz w:val="20"/>
      <w:szCs w:val="20"/>
    </w:rPr>
  </w:style>
  <w:style w:type="paragraph" w:styleId="TOC1">
    <w:name w:val="toc 1"/>
    <w:basedOn w:val="Normal"/>
    <w:next w:val="Normal"/>
    <w:autoRedefine/>
    <w:uiPriority w:val="39"/>
    <w:unhideWhenUsed/>
    <w:rsid w:val="00614B83"/>
    <w:pPr>
      <w:spacing w:after="100"/>
    </w:pPr>
  </w:style>
  <w:style w:type="paragraph" w:styleId="TOC2">
    <w:name w:val="toc 2"/>
    <w:basedOn w:val="Normal"/>
    <w:next w:val="Normal"/>
    <w:autoRedefine/>
    <w:uiPriority w:val="39"/>
    <w:unhideWhenUsed/>
    <w:rsid w:val="00614B8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2876</Words>
  <Characters>16395</Characters>
  <Application>Microsoft Office Word</Application>
  <DocSecurity>0</DocSecurity>
  <Lines>136</Lines>
  <Paragraphs>38</Paragraphs>
  <ScaleCrop>false</ScaleCrop>
  <Company/>
  <LinksUpToDate>false</LinksUpToDate>
  <CharactersWithSpaces>19233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Execution Methodology: Claims Auto-Adjudication Engine</dc:title>
  <dc:creator>Manvik Talwar</dc:creator>
  <cp:lastModifiedBy>Manvik Talwar</cp:lastModifiedBy>
  <cp:revision>2</cp:revision>
  <dcterms:created xsi:type="dcterms:W3CDTF">2026-10-28T06:12:00Z</dcterms:created>
  <dcterms:modified xsi:type="dcterms:W3CDTF">2026-10-28T06:12:00Z</dcterms:modified>
</cp:coreProperties>
</file>