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4"/>
        </w:rPr>
        <w:t>INFORME DE PRUEBAS · SPRINT 4</w:t>
      </w:r>
    </w:p>
    <w:p>
      <w:pPr>
        <w:spacing w:after="40"/>
      </w:pPr>
      <w:r>
        <w:rPr>
          <w:b w:val="0"/>
          <w:i w:val="0"/>
          <w:sz w:val="26"/>
        </w:rPr>
        <w:t>SIGMA · Sistema Integrado de Gestión de Mantenimiento Industrial</w:t>
      </w:r>
    </w:p>
    <w:p>
      <w:pPr>
        <w:spacing w:after="280"/>
      </w:pPr>
      <w:r>
        <w:rPr>
          <w:b w:val="0"/>
          <w:i w:val="0"/>
          <w:color w:val="555555"/>
          <w:sz w:val="22"/>
        </w:rPr>
        <w:t>Ejecución de pruebas de aceptación sobre las historias desarrolladas por Bryan Chávez · Sprint 4 (del 14-10-2026 al 27-10-2026)</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35"/>
        <w:gridCol w:w="6520"/>
      </w:tblGrid>
      <w:tr>
        <w:tc>
          <w:tcPr>
            <w:tcW w:type="dxa" w:w="2835"/>
            <w:shd w:val="clear" w:color="auto" w:fill="F3F1FB"/>
          </w:tcPr>
          <w:p>
            <w:r/>
            <w:r>
              <w:rPr>
                <w:b/>
                <w:sz w:val="20"/>
              </w:rPr>
              <w:t>Proyecto</w:t>
            </w:r>
          </w:p>
        </w:tc>
        <w:tc>
          <w:tcPr>
            <w:tcW w:type="dxa" w:w="6520"/>
          </w:tcPr>
          <w:p>
            <w:r/>
            <w:r>
              <w:rPr>
                <w:b w:val="0"/>
                <w:sz w:val="20"/>
              </w:rPr>
              <w:t>SIGMA · Capstone</w:t>
            </w:r>
          </w:p>
        </w:tc>
      </w:tr>
      <w:tr>
        <w:tc>
          <w:tcPr>
            <w:tcW w:type="dxa" w:w="2835"/>
            <w:shd w:val="clear" w:color="auto" w:fill="F3F1FB"/>
          </w:tcPr>
          <w:p>
            <w:r/>
            <w:r>
              <w:rPr>
                <w:b/>
                <w:sz w:val="20"/>
              </w:rPr>
              <w:t>Sprint</w:t>
            </w:r>
          </w:p>
        </w:tc>
        <w:tc>
          <w:tcPr>
            <w:tcW w:type="dxa" w:w="6520"/>
          </w:tcPr>
          <w:p>
            <w:r/>
            <w:r>
              <w:rPr>
                <w:b w:val="0"/>
                <w:sz w:val="20"/>
              </w:rPr>
              <w:t>Sprint 4 · del 14-10-2026 al 27-10-2026</w:t>
            </w:r>
          </w:p>
        </w:tc>
      </w:tr>
      <w:tr>
        <w:tc>
          <w:tcPr>
            <w:tcW w:type="dxa" w:w="2835"/>
            <w:shd w:val="clear" w:color="auto" w:fill="F3F1FB"/>
          </w:tcPr>
          <w:p>
            <w:r/>
            <w:r>
              <w:rPr>
                <w:b/>
                <w:sz w:val="20"/>
              </w:rPr>
              <w:t>Responsable de las pruebas</w:t>
            </w:r>
          </w:p>
        </w:tc>
        <w:tc>
          <w:tcPr>
            <w:tcW w:type="dxa" w:w="6520"/>
          </w:tcPr>
          <w:p>
            <w:r/>
            <w:r>
              <w:rPr>
                <w:b w:val="0"/>
                <w:sz w:val="20"/>
              </w:rPr>
              <w:t>Bryan Chávez</w:t>
            </w:r>
          </w:p>
        </w:tc>
      </w:tr>
      <w:tr>
        <w:tc>
          <w:tcPr>
            <w:tcW w:type="dxa" w:w="2835"/>
            <w:shd w:val="clear" w:color="auto" w:fill="F3F1FB"/>
          </w:tcPr>
          <w:p>
            <w:r/>
            <w:r>
              <w:rPr>
                <w:b/>
                <w:sz w:val="20"/>
              </w:rPr>
              <w:t>Fecha de ejecución</w:t>
            </w:r>
          </w:p>
        </w:tc>
        <w:tc>
          <w:tcPr>
            <w:tcW w:type="dxa" w:w="6520"/>
          </w:tcPr>
          <w:p>
            <w:r/>
            <w:r>
              <w:rPr>
                <w:b w:val="0"/>
                <w:sz w:val="20"/>
              </w:rPr>
              <w:t>14-09-2026 al 14-09-2026</w:t>
            </w:r>
          </w:p>
        </w:tc>
      </w:tr>
      <w:tr>
        <w:tc>
          <w:tcPr>
            <w:tcW w:type="dxa" w:w="2835"/>
            <w:shd w:val="clear" w:color="auto" w:fill="F3F1FB"/>
          </w:tcPr>
          <w:p>
            <w:r/>
            <w:r>
              <w:rPr>
                <w:b/>
                <w:sz w:val="20"/>
              </w:rPr>
              <w:t>Historias cubiertas</w:t>
            </w:r>
          </w:p>
        </w:tc>
        <w:tc>
          <w:tcPr>
            <w:tcW w:type="dxa" w:w="6520"/>
          </w:tcPr>
          <w:p>
            <w:r/>
            <w:r>
              <w:rPr>
                <w:b w:val="0"/>
                <w:sz w:val="20"/>
              </w:rPr>
              <w:t>HU-080, HU-081, HU-083, HU-085, HU-095, HU-096, HU-102, HU-104</w:t>
            </w:r>
          </w:p>
        </w:tc>
      </w:tr>
      <w:tr>
        <w:tc>
          <w:tcPr>
            <w:tcW w:type="dxa" w:w="2835"/>
            <w:shd w:val="clear" w:color="auto" w:fill="F3F1FB"/>
          </w:tcPr>
          <w:p>
            <w:r/>
            <w:r>
              <w:rPr>
                <w:b/>
                <w:sz w:val="20"/>
              </w:rPr>
              <w:t>Casos ejecutados</w:t>
            </w:r>
          </w:p>
        </w:tc>
        <w:tc>
          <w:tcPr>
            <w:tcW w:type="dxa" w:w="6520"/>
          </w:tcPr>
          <w:p>
            <w:r/>
            <w:r>
              <w:rPr>
                <w:b w:val="0"/>
                <w:sz w:val="20"/>
              </w:rPr>
              <w:t>23 · 20 cumplen · 3 no cumplen o quedaron fuera de esta corrida · 0 defecto(s) encontrado(s) y corregido(s)</w:t>
            </w:r>
          </w:p>
        </w:tc>
      </w:tr>
    </w:tbl>
    <w:p>
      <w:pPr>
        <w:pStyle w:val="Heading1"/>
      </w:pPr>
      <w:r>
        <w:t>1. Introducción y alcance</w:t>
      </w:r>
    </w:p>
    <w:p>
      <w:pPr>
        <w:spacing w:after="120"/>
      </w:pPr>
      <w:r>
        <w:rPr>
          <w:b w:val="0"/>
          <w:i w:val="0"/>
          <w:sz w:val="22"/>
        </w:rPr>
        <w:t>Este informe documenta la ejecución de las pruebas de aceptación de las historias de usuario del Sprint 4 que fueron desarrolladas por Bryan Chávez. Cada criterio de aceptación del Sprint Backlog se ejercitó como un caso de prueba independiente, con los pasos realizados, el resultado esperado según el criterio, el resultado realmente obtenido y la evidencia (captura de pantalla) tomada en el momento de la ejecución.</w:t>
      </w:r>
    </w:p>
    <w:p>
      <w:pPr>
        <w:spacing w:after="120"/>
      </w:pPr>
      <w:r>
        <w:rPr>
          <w:b w:val="0"/>
          <w:i w:val="0"/>
          <w:sz w:val="22"/>
        </w:rPr>
        <w:t>Las pruebas web se ejecutaron sobre el sitio Intranet de SIGMA con un navegador Chrome automatizado (Selenium); las pruebas de API se ejecutaron desde la interfaz Swagger publicada por la propia API, y en cada una se capturó la petición enviada y la respuesta real del servidor. Cuando durante la ejecución se encontró un defecto, se corrigió en el código y la corrección se documenta también como un caso de prueba, con la evidencia del error y de la reprueba.</w:t>
      </w:r>
    </w:p>
    <w:p>
      <w:pPr>
        <w:pStyle w:val="Heading1"/>
      </w:pPr>
      <w:r>
        <w:t>2. Entorno y usuarios de prueba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shd w:val="clear" w:color="auto" w:fill="E8E5F7"/>
          </w:tcPr>
          <w:p>
            <w:r/>
            <w:r>
              <w:rPr>
                <w:b/>
                <w:sz w:val="20"/>
              </w:rPr>
              <w:t>Componente</w:t>
            </w:r>
          </w:p>
        </w:tc>
        <w:tc>
          <w:tcPr>
            <w:tcW w:type="dxa" w:w="4873"/>
            <w:shd w:val="clear" w:color="auto" w:fill="E8E5F7"/>
          </w:tcPr>
          <w:p>
            <w:r/>
            <w:r>
              <w:rPr>
                <w:b/>
                <w:sz w:val="20"/>
              </w:rPr>
              <w:t>Detalle</w:t>
            </w:r>
          </w:p>
        </w:tc>
      </w:tr>
      <w:tr>
        <w:tc>
          <w:tcPr>
            <w:tcW w:type="dxa" w:w="4873"/>
          </w:tcPr>
          <w:p>
            <w:r/>
            <w:r>
              <w:rPr>
                <w:b/>
                <w:sz w:val="20"/>
              </w:rPr>
              <w:t>Sitio web</w:t>
            </w:r>
          </w:p>
        </w:tc>
        <w:tc>
          <w:tcPr>
            <w:tcW w:type="dxa" w:w="4873"/>
          </w:tcPr>
          <w:p>
            <w:r/>
            <w:r>
              <w:rPr>
                <w:sz w:val="20"/>
              </w:rPr>
              <w:t>Intranet SIGMA · ASP.NET WebForms 4.8 · http://localhost/SIGMA/Intranet</w:t>
            </w:r>
          </w:p>
        </w:tc>
      </w:tr>
      <w:tr>
        <w:tc>
          <w:tcPr>
            <w:tcW w:type="dxa" w:w="4873"/>
          </w:tcPr>
          <w:p>
            <w:r/>
            <w:r>
              <w:rPr>
                <w:b/>
                <w:sz w:val="20"/>
              </w:rPr>
              <w:t>API</w:t>
            </w:r>
          </w:p>
        </w:tc>
        <w:tc>
          <w:tcPr>
            <w:tcW w:type="dxa" w:w="4873"/>
          </w:tcPr>
          <w:p>
            <w:r/>
            <w:r>
              <w:rPr>
                <w:sz w:val="20"/>
              </w:rPr>
              <w:t>SIGMA Web API 2 · http://localhost/SIGMA/Servicio/API · documentación Swagger en /swagger/ui/index</w:t>
            </w:r>
          </w:p>
        </w:tc>
      </w:tr>
      <w:tr>
        <w:tc>
          <w:tcPr>
            <w:tcW w:type="dxa" w:w="4873"/>
          </w:tcPr>
          <w:p>
            <w:r/>
            <w:r>
              <w:rPr>
                <w:b/>
                <w:sz w:val="20"/>
              </w:rPr>
              <w:t>Base de datos</w:t>
            </w:r>
          </w:p>
        </w:tc>
        <w:tc>
          <w:tcPr>
            <w:tcW w:type="dxa" w:w="4873"/>
          </w:tcPr>
          <w:p>
            <w:r/>
            <w:r>
              <w:rPr>
                <w:sz w:val="20"/>
              </w:rPr>
              <w:t>SQL Server (hosting) · db_acd593_sigma</w:t>
            </w:r>
          </w:p>
        </w:tc>
      </w:tr>
      <w:tr>
        <w:tc>
          <w:tcPr>
            <w:tcW w:type="dxa" w:w="4873"/>
          </w:tcPr>
          <w:p>
            <w:r/>
            <w:r>
              <w:rPr>
                <w:b/>
                <w:sz w:val="20"/>
              </w:rPr>
              <w:t>Navegador</w:t>
            </w:r>
          </w:p>
        </w:tc>
        <w:tc>
          <w:tcPr>
            <w:tcW w:type="dxa" w:w="4873"/>
          </w:tcPr>
          <w:p>
            <w:r/>
            <w:r>
              <w:rPr>
                <w:sz w:val="20"/>
              </w:rPr>
              <w:t>Google Chrome 152 (headless, 1400×900) controlado con Selenium 4</w:t>
            </w:r>
          </w:p>
        </w:tc>
      </w:tr>
      <w:tr>
        <w:tc>
          <w:tcPr>
            <w:tcW w:type="dxa" w:w="4873"/>
          </w:tcPr>
          <w:p>
            <w:r/>
            <w:r>
              <w:rPr>
                <w:b/>
                <w:sz w:val="20"/>
              </w:rPr>
              <w:t>Cliente de prueba</w:t>
            </w:r>
          </w:p>
        </w:tc>
        <w:tc>
          <w:tcPr>
            <w:tcW w:type="dxa" w:w="4873"/>
          </w:tcPr>
          <w:p>
            <w:r/>
            <w:r>
              <w:rPr>
                <w:sz w:val="20"/>
              </w:rPr>
              <w:t>Hamburgo SA · plantas Renca y Maipú · datos de semilla del proyecto</w:t>
            </w:r>
          </w:p>
        </w:tc>
      </w:tr>
    </w:tbl>
    <w:p>
      <w:pPr>
        <w:spacing w:after="80"/>
      </w:pPr>
      <w:r>
        <w:rPr>
          <w:b w:val="0"/>
          <w:i w:val="0"/>
          <w:sz w:val="22"/>
        </w:rPr>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shd w:val="clear" w:color="auto" w:fill="E8E5F7"/>
          </w:tcPr>
          <w:p>
            <w:r/>
            <w:r>
              <w:rPr>
                <w:b/>
                <w:sz w:val="20"/>
              </w:rPr>
              <w:t>Usuario</w:t>
            </w:r>
          </w:p>
        </w:tc>
        <w:tc>
          <w:tcPr>
            <w:tcW w:type="dxa" w:w="3249"/>
            <w:shd w:val="clear" w:color="auto" w:fill="E8E5F7"/>
          </w:tcPr>
          <w:p>
            <w:r/>
            <w:r>
              <w:rPr>
                <w:b/>
                <w:sz w:val="20"/>
              </w:rPr>
              <w:t>Perfil</w:t>
            </w:r>
          </w:p>
        </w:tc>
        <w:tc>
          <w:tcPr>
            <w:tcW w:type="dxa" w:w="3249"/>
            <w:shd w:val="clear" w:color="auto" w:fill="E8E5F7"/>
          </w:tcPr>
          <w:p>
            <w:r/>
            <w:r>
              <w:rPr>
                <w:b/>
                <w:sz w:val="20"/>
              </w:rPr>
              <w:t>Correo de acceso</w:t>
            </w:r>
          </w:p>
        </w:tc>
      </w:tr>
      <w:tr>
        <w:tc>
          <w:tcPr>
            <w:tcW w:type="dxa" w:w="3249"/>
          </w:tcPr>
          <w:p>
            <w:r/>
            <w:r>
              <w:rPr>
                <w:sz w:val="20"/>
              </w:rPr>
              <w:t>Cristián Muñoz</w:t>
            </w:r>
          </w:p>
        </w:tc>
        <w:tc>
          <w:tcPr>
            <w:tcW w:type="dxa" w:w="3249"/>
          </w:tcPr>
          <w:p>
            <w:r/>
            <w:r>
              <w:rPr>
                <w:sz w:val="20"/>
              </w:rPr>
              <w:t>Técnico de Mantenimiento (solo app)</w:t>
            </w:r>
          </w:p>
        </w:tc>
        <w:tc>
          <w:tcPr>
            <w:tcW w:type="dxa" w:w="3249"/>
          </w:tcPr>
          <w:p>
            <w:r/>
            <w:r>
              <w:rPr>
                <w:sz w:val="20"/>
              </w:rPr>
              <w:t>cristian.munoz@hamburgo.cl</w:t>
            </w:r>
          </w:p>
        </w:tc>
      </w:tr>
      <w:tr>
        <w:tc>
          <w:tcPr>
            <w:tcW w:type="dxa" w:w="3249"/>
          </w:tcPr>
          <w:p>
            <w:r/>
            <w:r>
              <w:rPr>
                <w:sz w:val="20"/>
              </w:rPr>
              <w:t>Rodrigo Quezada</w:t>
            </w:r>
          </w:p>
        </w:tc>
        <w:tc>
          <w:tcPr>
            <w:tcW w:type="dxa" w:w="3249"/>
          </w:tcPr>
          <w:p>
            <w:r/>
            <w:r>
              <w:rPr>
                <w:sz w:val="20"/>
              </w:rPr>
              <w:t>Jefe de Mantenimiento</w:t>
            </w:r>
          </w:p>
        </w:tc>
        <w:tc>
          <w:tcPr>
            <w:tcW w:type="dxa" w:w="3249"/>
          </w:tcPr>
          <w:p>
            <w:r/>
            <w:r>
              <w:rPr>
                <w:sz w:val="20"/>
              </w:rPr>
              <w:t>rodrigo.quezada@hamburgo.cl</w:t>
            </w:r>
          </w:p>
        </w:tc>
      </w:tr>
    </w:tbl>
    <w:p>
      <w:pPr>
        <w:spacing w:after="120"/>
      </w:pPr>
      <w:r>
        <w:rPr>
          <w:b w:val="0"/>
          <w:i/>
          <w:color w:val="555555"/>
          <w:sz w:val="18"/>
        </w:rPr>
        <w:t>Las cuentas son de desarrollo, sin valor productivo. Las contraseñas no se incluyen en este documento.</w:t>
      </w:r>
    </w:p>
    <w:p>
      <w:pPr>
        <w:pStyle w:val="Heading1"/>
      </w:pPr>
      <w:r>
        <w:t>3. Resumen de resultados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247"/>
            <w:shd w:val="clear" w:color="auto" w:fill="E8E5F7"/>
          </w:tcPr>
          <w:p>
            <w:r/>
            <w:r>
              <w:rPr>
                <w:b/>
                <w:sz w:val="19"/>
              </w:rPr>
              <w:t>Historia</w:t>
            </w:r>
          </w:p>
        </w:tc>
        <w:tc>
          <w:tcPr>
            <w:tcW w:type="dxa" w:w="680"/>
            <w:shd w:val="clear" w:color="auto" w:fill="E8E5F7"/>
          </w:tcPr>
          <w:p>
            <w:r/>
            <w:r>
              <w:rPr>
                <w:b/>
                <w:sz w:val="19"/>
              </w:rPr>
              <w:t>CA</w:t>
            </w:r>
          </w:p>
        </w:tc>
        <w:tc>
          <w:tcPr>
            <w:tcW w:type="dxa" w:w="4876"/>
            <w:shd w:val="clear" w:color="auto" w:fill="E8E5F7"/>
          </w:tcPr>
          <w:p>
            <w:r/>
            <w:r>
              <w:rPr>
                <w:b/>
                <w:sz w:val="19"/>
              </w:rPr>
              <w:t>Caso de prueba</w:t>
            </w:r>
          </w:p>
        </w:tc>
        <w:tc>
          <w:tcPr>
            <w:tcW w:type="dxa" w:w="1020"/>
            <w:shd w:val="clear" w:color="auto" w:fill="E8E5F7"/>
          </w:tcPr>
          <w:p>
            <w:r/>
            <w:r>
              <w:rPr>
                <w:b/>
                <w:sz w:val="19"/>
              </w:rPr>
              <w:t>Tipo</w:t>
            </w:r>
          </w:p>
        </w:tc>
        <w:tc>
          <w:tcPr>
            <w:tcW w:type="dxa" w:w="1531"/>
            <w:shd w:val="clear" w:color="auto" w:fill="E8E5F7"/>
          </w:tcPr>
          <w:p>
            <w:r/>
            <w:r>
              <w:rPr>
                <w:b/>
                <w:sz w:val="19"/>
              </w:rPr>
              <w:t>Resultado</w:t>
            </w:r>
          </w:p>
        </w:tc>
      </w:tr>
      <w:tr>
        <w:tc>
          <w:tcPr>
            <w:tcW w:type="dxa" w:w="1247"/>
          </w:tcPr>
          <w:p>
            <w:r/>
            <w:r>
              <w:rPr>
                <w:sz w:val="19"/>
              </w:rPr>
              <w:t>HU-080</w:t>
            </w:r>
          </w:p>
        </w:tc>
        <w:tc>
          <w:tcPr>
            <w:tcW w:type="dxa" w:w="680"/>
          </w:tcPr>
          <w:p>
            <w:r/>
            <w:r>
              <w:rPr>
                <w:sz w:val="19"/>
              </w:rPr>
              <w:t>#1</w:t>
            </w:r>
          </w:p>
        </w:tc>
        <w:tc>
          <w:tcPr>
            <w:tcW w:type="dxa" w:w="4876"/>
          </w:tcPr>
          <w:p>
            <w:r/>
            <w:r>
              <w:rPr>
                <w:sz w:val="19"/>
              </w:rPr>
              <w:t>Alta de plan: versión 1 en borrador</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HU-080</w:t>
            </w:r>
          </w:p>
        </w:tc>
        <w:tc>
          <w:tcPr>
            <w:tcW w:type="dxa" w:w="680"/>
          </w:tcPr>
          <w:p>
            <w:r/>
            <w:r>
              <w:rPr>
                <w:sz w:val="19"/>
              </w:rPr>
              <w:t>#1</w:t>
            </w:r>
          </w:p>
        </w:tc>
        <w:tc>
          <w:tcPr>
            <w:tcW w:type="dxa" w:w="4876"/>
          </w:tcPr>
          <w:p>
            <w:r/>
            <w:r>
              <w:rPr>
                <w:sz w:val="19"/>
              </w:rPr>
              <w:t>Código único dentro del cliente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HU-080</w:t>
            </w:r>
          </w:p>
        </w:tc>
        <w:tc>
          <w:tcPr>
            <w:tcW w:type="dxa" w:w="680"/>
          </w:tcPr>
          <w:p>
            <w:r/>
            <w:r>
              <w:rPr>
                <w:sz w:val="19"/>
              </w:rPr>
              <w:t>#2</w:t>
            </w:r>
          </w:p>
        </w:tc>
        <w:tc>
          <w:tcPr>
            <w:tcW w:type="dxa" w:w="4876"/>
          </w:tcPr>
          <w:p>
            <w:r/>
            <w:r>
              <w:rPr>
                <w:sz w:val="19"/>
              </w:rPr>
              <w:t>Plan acotado a un tipo: solo equipos de ese tipo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HU-081</w:t>
            </w:r>
          </w:p>
        </w:tc>
        <w:tc>
          <w:tcPr>
            <w:tcW w:type="dxa" w:w="680"/>
          </w:tcPr>
          <w:p>
            <w:r/>
            <w:r>
              <w:rPr>
                <w:sz w:val="19"/>
              </w:rPr>
              <w:t>#1</w:t>
            </w:r>
          </w:p>
        </w:tc>
        <w:tc>
          <w:tcPr>
            <w:tcW w:type="dxa" w:w="4876"/>
          </w:tcPr>
          <w:p>
            <w:r/>
            <w:r>
              <w:rPr>
                <w:sz w:val="19"/>
              </w:rPr>
              <w:t>Alta de hito con programación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HU-081</w:t>
            </w:r>
          </w:p>
        </w:tc>
        <w:tc>
          <w:tcPr>
            <w:tcW w:type="dxa" w:w="680"/>
          </w:tcPr>
          <w:p>
            <w:r/>
            <w:r>
              <w:rPr>
                <w:sz w:val="19"/>
              </w:rPr>
              <w:t>#2</w:t>
            </w:r>
          </w:p>
        </w:tc>
        <w:tc>
          <w:tcPr>
            <w:tcW w:type="dxa" w:w="4876"/>
          </w:tcPr>
          <w:p>
            <w:r/>
            <w:r>
              <w:rPr>
                <w:sz w:val="19"/>
              </w:rPr>
              <w:t>Hito sin programación: rechazado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HU-083</w:t>
            </w:r>
          </w:p>
        </w:tc>
        <w:tc>
          <w:tcPr>
            <w:tcW w:type="dxa" w:w="680"/>
          </w:tcPr>
          <w:p>
            <w:r/>
            <w:r>
              <w:rPr>
                <w:sz w:val="19"/>
              </w:rPr>
              <w:t>#1</w:t>
            </w:r>
          </w:p>
        </w:tc>
        <w:tc>
          <w:tcPr>
            <w:tcW w:type="dxa" w:w="4876"/>
          </w:tcPr>
          <w:p>
            <w:r/>
            <w:r>
              <w:rPr>
                <w:sz w:val="19"/>
              </w:rPr>
              <w:t>Varios equipos: una ocurrencia por cada uno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HU-083</w:t>
            </w:r>
          </w:p>
        </w:tc>
        <w:tc>
          <w:tcPr>
            <w:tcW w:type="dxa" w:w="680"/>
          </w:tcPr>
          <w:p>
            <w:r/>
            <w:r>
              <w:rPr>
                <w:sz w:val="19"/>
              </w:rPr>
              <w:t>#2</w:t>
            </w:r>
          </w:p>
        </w:tc>
        <w:tc>
          <w:tcPr>
            <w:tcW w:type="dxa" w:w="4876"/>
          </w:tcPr>
          <w:p>
            <w:r/>
            <w:r>
              <w:rPr>
                <w:sz w:val="19"/>
              </w:rPr>
              <w:t>Horómetro por activo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HU-083</w:t>
            </w:r>
          </w:p>
        </w:tc>
        <w:tc>
          <w:tcPr>
            <w:tcW w:type="dxa" w:w="680"/>
          </w:tcPr>
          <w:p>
            <w:r/>
            <w:r>
              <w:rPr>
                <w:sz w:val="19"/>
              </w:rPr>
              <w:t>#3</w:t>
            </w:r>
          </w:p>
        </w:tc>
        <w:tc>
          <w:tcPr>
            <w:tcW w:type="dxa" w:w="4876"/>
          </w:tcPr>
          <w:p>
            <w:r/>
            <w:r>
              <w:rPr>
                <w:sz w:val="19"/>
              </w:rPr>
              <w:t>Activo ya cubierto por otro plan</w:t>
            </w:r>
          </w:p>
        </w:tc>
        <w:tc>
          <w:tcPr>
            <w:tcW w:type="dxa" w:w="1020"/>
          </w:tcPr>
          <w:p>
            <w:r/>
            <w:r>
              <w:rPr>
                <w:sz w:val="19"/>
              </w:rPr>
              <w:t>Web</w:t>
            </w:r>
          </w:p>
        </w:tc>
        <w:tc>
          <w:tcPr>
            <w:tcW w:type="dxa" w:w="1531"/>
          </w:tcPr>
          <w:p>
            <w:r/>
            <w:r>
              <w:rPr>
                <w:b/>
                <w:color w:val="B02A2A"/>
                <w:sz w:val="19"/>
              </w:rPr>
              <w:t>No cumple / pendiente</w:t>
            </w:r>
          </w:p>
        </w:tc>
      </w:tr>
      <w:tr>
        <w:tc>
          <w:tcPr>
            <w:tcW w:type="dxa" w:w="1247"/>
          </w:tcPr>
          <w:p>
            <w:r/>
            <w:r>
              <w:rPr>
                <w:sz w:val="19"/>
              </w:rPr>
              <w:t>HU-085</w:t>
            </w:r>
          </w:p>
        </w:tc>
        <w:tc>
          <w:tcPr>
            <w:tcW w:type="dxa" w:w="680"/>
          </w:tcPr>
          <w:p>
            <w:r/>
            <w:r>
              <w:rPr>
                <w:sz w:val="19"/>
              </w:rPr>
              <w:t>#1</w:t>
            </w:r>
          </w:p>
        </w:tc>
        <w:tc>
          <w:tcPr>
            <w:tcW w:type="dxa" w:w="4876"/>
          </w:tcPr>
          <w:p>
            <w:r/>
            <w:r>
              <w:rPr>
                <w:sz w:val="19"/>
              </w:rPr>
              <w:t>Vista del calendario anual</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HU-085</w:t>
            </w:r>
          </w:p>
        </w:tc>
        <w:tc>
          <w:tcPr>
            <w:tcW w:type="dxa" w:w="680"/>
          </w:tcPr>
          <w:p>
            <w:r/>
            <w:r>
              <w:rPr>
                <w:sz w:val="19"/>
              </w:rPr>
              <w:t>#2</w:t>
            </w:r>
          </w:p>
        </w:tc>
        <w:tc>
          <w:tcPr>
            <w:tcW w:type="dxa" w:w="4876"/>
          </w:tcPr>
          <w:p>
            <w:r/>
            <w:r>
              <w:rPr>
                <w:sz w:val="19"/>
              </w:rPr>
              <w:t>Solo trabajos que requieren parada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HU-085</w:t>
            </w:r>
          </w:p>
        </w:tc>
        <w:tc>
          <w:tcPr>
            <w:tcW w:type="dxa" w:w="680"/>
          </w:tcPr>
          <w:p>
            <w:r/>
            <w:r>
              <w:rPr>
                <w:sz w:val="19"/>
              </w:rPr>
              <w:t>#3</w:t>
            </w:r>
          </w:p>
        </w:tc>
        <w:tc>
          <w:tcPr>
            <w:tcW w:type="dxa" w:w="4876"/>
          </w:tcPr>
          <w:p>
            <w:r/>
            <w:r>
              <w:rPr>
                <w:sz w:val="19"/>
              </w:rPr>
              <w:t>Carga estimada por semana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HU-095</w:t>
            </w:r>
          </w:p>
        </w:tc>
        <w:tc>
          <w:tcPr>
            <w:tcW w:type="dxa" w:w="680"/>
          </w:tcPr>
          <w:p>
            <w:r/>
            <w:r>
              <w:rPr>
                <w:sz w:val="19"/>
              </w:rPr>
              <w:t>#1</w:t>
            </w:r>
          </w:p>
        </w:tc>
        <w:tc>
          <w:tcPr>
            <w:tcW w:type="dxa" w:w="4876"/>
          </w:tcPr>
          <w:p>
            <w:r/>
            <w:r>
              <w:rPr>
                <w:sz w:val="19"/>
              </w:rPr>
              <w:t>Ejecución completa</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HU-095</w:t>
            </w:r>
          </w:p>
        </w:tc>
        <w:tc>
          <w:tcPr>
            <w:tcW w:type="dxa" w:w="680"/>
          </w:tcPr>
          <w:p>
            <w:r/>
            <w:r>
              <w:rPr>
                <w:sz w:val="19"/>
              </w:rPr>
              <w:t>#2</w:t>
            </w:r>
          </w:p>
        </w:tc>
        <w:tc>
          <w:tcPr>
            <w:tcW w:type="dxa" w:w="4876"/>
          </w:tcPr>
          <w:p>
            <w:r/>
            <w:r>
              <w:rPr>
                <w:sz w:val="19"/>
              </w:rPr>
              <w:t>Ítem obligatorio sin responder</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HU-095</w:t>
            </w:r>
          </w:p>
        </w:tc>
        <w:tc>
          <w:tcPr>
            <w:tcW w:type="dxa" w:w="680"/>
          </w:tcPr>
          <w:p>
            <w:r/>
            <w:r>
              <w:rPr>
                <w:sz w:val="19"/>
              </w:rPr>
              <w:t>#3</w:t>
            </w:r>
          </w:p>
        </w:tc>
        <w:tc>
          <w:tcPr>
            <w:tcW w:type="dxa" w:w="4876"/>
          </w:tcPr>
          <w:p>
            <w:r/>
            <w:r>
              <w:rPr>
                <w:sz w:val="19"/>
              </w:rPr>
              <w:t>Valor fuera de rango se marca con su mensaje</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HU-095</w:t>
            </w:r>
          </w:p>
        </w:tc>
        <w:tc>
          <w:tcPr>
            <w:tcW w:type="dxa" w:w="680"/>
          </w:tcPr>
          <w:p>
            <w:r/>
            <w:r>
              <w:rPr>
                <w:sz w:val="19"/>
              </w:rPr>
              <w:t>#4</w:t>
            </w:r>
          </w:p>
        </w:tc>
        <w:tc>
          <w:tcPr>
            <w:tcW w:type="dxa" w:w="4876"/>
          </w:tcPr>
          <w:p>
            <w:r/>
            <w:r>
              <w:rPr>
                <w:sz w:val="19"/>
              </w:rPr>
              <w:t>Unidad distinta a la esperada</w:t>
            </w:r>
          </w:p>
        </w:tc>
        <w:tc>
          <w:tcPr>
            <w:tcW w:type="dxa" w:w="1020"/>
          </w:tcPr>
          <w:p>
            <w:r/>
            <w:r>
              <w:rPr>
                <w:sz w:val="19"/>
              </w:rPr>
              <w:t>API (Swagger)</w:t>
            </w:r>
          </w:p>
        </w:tc>
        <w:tc>
          <w:tcPr>
            <w:tcW w:type="dxa" w:w="1531"/>
          </w:tcPr>
          <w:p>
            <w:r/>
            <w:r>
              <w:rPr>
                <w:b/>
                <w:color w:val="B02A2A"/>
                <w:sz w:val="19"/>
              </w:rPr>
              <w:t>No cumple / pendiente</w:t>
            </w:r>
          </w:p>
        </w:tc>
      </w:tr>
      <w:tr>
        <w:tc>
          <w:tcPr>
            <w:tcW w:type="dxa" w:w="1247"/>
          </w:tcPr>
          <w:p>
            <w:r/>
            <w:r>
              <w:rPr>
                <w:sz w:val="19"/>
              </w:rPr>
              <w:t>HU-095</w:t>
            </w:r>
          </w:p>
        </w:tc>
        <w:tc>
          <w:tcPr>
            <w:tcW w:type="dxa" w:w="680"/>
          </w:tcPr>
          <w:p>
            <w:r/>
            <w:r>
              <w:rPr>
                <w:sz w:val="19"/>
              </w:rPr>
              <w:t>#5</w:t>
            </w:r>
          </w:p>
        </w:tc>
        <w:tc>
          <w:tcPr>
            <w:tcW w:type="dxa" w:w="4876"/>
          </w:tcPr>
          <w:p>
            <w:r/>
            <w:r>
              <w:rPr>
                <w:sz w:val="19"/>
              </w:rPr>
              <w:t>Ejecución sin conexión: la apertura es idempotente</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HU-096</w:t>
            </w:r>
          </w:p>
        </w:tc>
        <w:tc>
          <w:tcPr>
            <w:tcW w:type="dxa" w:w="680"/>
          </w:tcPr>
          <w:p>
            <w:r/>
            <w:r>
              <w:rPr>
                <w:sz w:val="19"/>
              </w:rPr>
              <w:t>#1</w:t>
            </w:r>
          </w:p>
        </w:tc>
        <w:tc>
          <w:tcPr>
            <w:tcW w:type="dxa" w:w="4876"/>
          </w:tcPr>
          <w:p>
            <w:r/>
            <w:r>
              <w:rPr>
                <w:sz w:val="19"/>
              </w:rPr>
              <w:t>Bandeja de hallazgos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HU-096</w:t>
            </w:r>
          </w:p>
        </w:tc>
        <w:tc>
          <w:tcPr>
            <w:tcW w:type="dxa" w:w="680"/>
          </w:tcPr>
          <w:p>
            <w:r/>
            <w:r>
              <w:rPr>
                <w:sz w:val="19"/>
              </w:rPr>
              <w:t>#2</w:t>
            </w:r>
          </w:p>
        </w:tc>
        <w:tc>
          <w:tcPr>
            <w:tcW w:type="dxa" w:w="4876"/>
          </w:tcPr>
          <w:p>
            <w:r/>
            <w:r>
              <w:rPr>
                <w:sz w:val="19"/>
              </w:rPr>
              <w:t>Convertir un hallazgo en orden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HU-096</w:t>
            </w:r>
          </w:p>
        </w:tc>
        <w:tc>
          <w:tcPr>
            <w:tcW w:type="dxa" w:w="680"/>
          </w:tcPr>
          <w:p>
            <w:r/>
            <w:r>
              <w:rPr>
                <w:sz w:val="19"/>
              </w:rPr>
              <w:t>#3</w:t>
            </w:r>
          </w:p>
        </w:tc>
        <w:tc>
          <w:tcPr>
            <w:tcW w:type="dxa" w:w="4876"/>
          </w:tcPr>
          <w:p>
            <w:r/>
            <w:r>
              <w:rPr>
                <w:sz w:val="19"/>
              </w:rPr>
              <w:t>Descartar con motivo de al menos 10 caracteres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HU-102</w:t>
            </w:r>
          </w:p>
        </w:tc>
        <w:tc>
          <w:tcPr>
            <w:tcW w:type="dxa" w:w="680"/>
          </w:tcPr>
          <w:p>
            <w:r/>
            <w:r>
              <w:rPr>
                <w:sz w:val="19"/>
              </w:rPr>
              <w:t>#1</w:t>
            </w:r>
          </w:p>
        </w:tc>
        <w:tc>
          <w:tcPr>
            <w:tcW w:type="dxa" w:w="4876"/>
          </w:tcPr>
          <w:p>
            <w:r/>
            <w:r>
              <w:rPr>
                <w:sz w:val="19"/>
              </w:rPr>
              <w:t>Programación de la tarea y sus ocurrencias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HU-102</w:t>
            </w:r>
          </w:p>
        </w:tc>
        <w:tc>
          <w:tcPr>
            <w:tcW w:type="dxa" w:w="680"/>
          </w:tcPr>
          <w:p>
            <w:r/>
            <w:r>
              <w:rPr>
                <w:sz w:val="19"/>
              </w:rPr>
              <w:t>#2</w:t>
            </w:r>
          </w:p>
        </w:tc>
        <w:tc>
          <w:tcPr>
            <w:tcW w:type="dxa" w:w="4876"/>
          </w:tcPr>
          <w:p>
            <w:r/>
            <w:r>
              <w:rPr>
                <w:sz w:val="19"/>
              </w:rPr>
              <w:t>Programación de fecha única con varias fechas</w:t>
            </w:r>
          </w:p>
        </w:tc>
        <w:tc>
          <w:tcPr>
            <w:tcW w:type="dxa" w:w="1020"/>
          </w:tcPr>
          <w:p>
            <w:r/>
            <w:r>
              <w:rPr>
                <w:sz w:val="19"/>
              </w:rPr>
              <w:t>Web</w:t>
            </w:r>
          </w:p>
        </w:tc>
        <w:tc>
          <w:tcPr>
            <w:tcW w:type="dxa" w:w="1531"/>
          </w:tcPr>
          <w:p>
            <w:r/>
            <w:r>
              <w:rPr>
                <w:b/>
                <w:color w:val="B02A2A"/>
                <w:sz w:val="19"/>
              </w:rPr>
              <w:t>No cumple / pendiente</w:t>
            </w:r>
          </w:p>
        </w:tc>
      </w:tr>
      <w:tr>
        <w:tc>
          <w:tcPr>
            <w:tcW w:type="dxa" w:w="1247"/>
          </w:tcPr>
          <w:p>
            <w:r/>
            <w:r>
              <w:rPr>
                <w:sz w:val="19"/>
              </w:rPr>
              <w:t>HU-104</w:t>
            </w:r>
          </w:p>
        </w:tc>
        <w:tc>
          <w:tcPr>
            <w:tcW w:type="dxa" w:w="680"/>
          </w:tcPr>
          <w:p>
            <w:r/>
            <w:r>
              <w:rPr>
                <w:sz w:val="19"/>
              </w:rPr>
              <w:t>#1</w:t>
            </w:r>
          </w:p>
        </w:tc>
        <w:tc>
          <w:tcPr>
            <w:tcW w:type="dxa" w:w="4876"/>
          </w:tcPr>
          <w:p>
            <w:r/>
            <w:r>
              <w:rPr>
                <w:sz w:val="19"/>
              </w:rPr>
              <w:t>Comentario en el hilo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HU-104</w:t>
            </w:r>
          </w:p>
        </w:tc>
        <w:tc>
          <w:tcPr>
            <w:tcW w:type="dxa" w:w="680"/>
          </w:tcPr>
          <w:p>
            <w:r/>
            <w:r>
              <w:rPr>
                <w:sz w:val="19"/>
              </w:rPr>
              <w:t>#2</w:t>
            </w:r>
          </w:p>
        </w:tc>
        <w:tc>
          <w:tcPr>
            <w:tcW w:type="dxa" w:w="4876"/>
          </w:tcPr>
          <w:p>
            <w:r/>
            <w:r>
              <w:rPr>
                <w:sz w:val="19"/>
              </w:rPr>
              <w:t>Respuesta anidada</w:t>
            </w:r>
          </w:p>
        </w:tc>
        <w:tc>
          <w:tcPr>
            <w:tcW w:type="dxa" w:w="1020"/>
          </w:tcPr>
          <w:p>
            <w:r/>
            <w:r>
              <w:rPr>
                <w:sz w:val="19"/>
              </w:rPr>
              <w:t>Web</w:t>
            </w:r>
          </w:p>
        </w:tc>
        <w:tc>
          <w:tcPr>
            <w:tcW w:type="dxa" w:w="1531"/>
          </w:tcPr>
          <w:p>
            <w:r/>
            <w:r>
              <w:rPr>
                <w:b/>
                <w:color w:val="1B7F3B"/>
                <w:sz w:val="19"/>
              </w:rPr>
              <w:t>Cumple</w:t>
            </w:r>
          </w:p>
        </w:tc>
      </w:tr>
    </w:tbl>
    <w:p>
      <w:pPr>
        <w:spacing w:after="40"/>
      </w:pPr>
      <w:r>
        <w:rPr>
          <w:b w:val="0"/>
          <w:i w:val="0"/>
          <w:sz w:val="22"/>
        </w:rPr>
      </w:r>
    </w:p>
    <w:p>
      <w:pPr>
        <w:spacing w:after="120"/>
      </w:pPr>
      <w:r>
        <w:rPr>
          <w:b w:val="0"/>
          <w:i w:val="0"/>
          <w:sz w:val="22"/>
        </w:rPr>
        <w:t>De los 23 casos ejecutados, 20 cumplen el criterio de aceptación. Los casos marcados como «no cumple / pendiente» corresponden a criterios cuya funcionalidad no está construida en esta versión o que no pudo ejercitarse en el entorno local; se detallan en cada caso.</w:t>
      </w:r>
    </w:p>
    <w:p>
      <w:pPr>
        <w:pStyle w:val="Heading1"/>
      </w:pPr>
      <w:r>
        <w:t>4. Casos de prueba y evidencia</w:t>
      </w:r>
    </w:p>
    <w:p>
      <w:pPr>
        <w:spacing w:after="120"/>
      </w:pPr>
      <w:r>
        <w:rPr>
          <w:b w:val="0"/>
          <w:i w:val="0"/>
          <w:sz w:val="22"/>
        </w:rPr>
        <w:t>Para cada historia se presentan sus casos, en el orden de los criterios de aceptación del Sprint Backlog. Cada caso indica el usuario con el que se ejecutó, los pasos, lo esperado, lo obtenido y las capturas tomadas durante la ejecución.</w:t>
      </w:r>
    </w:p>
    <w:p>
      <w:pPr>
        <w:pStyle w:val="Heading2"/>
      </w:pPr>
      <w:r>
        <w:t>HU-080 · Crear un plan de mantenimiento</w:t>
      </w:r>
    </w:p>
    <w:p>
      <w:pPr>
        <w:pStyle w:val="Heading3"/>
      </w:pPr>
      <w:r>
        <w:t>CA1 · Alta de plan: versión 1 en borrador</w:t>
      </w:r>
    </w:p>
    <w:p>
      <w:pPr>
        <w:spacing w:after="120"/>
      </w:pPr>
      <w:r>
        <w:rPr>
          <w:b w:val="0"/>
          <w:i/>
          <w:color w:val="555555"/>
          <w:sz w:val="20"/>
        </w:rPr>
        <w:t>Criterio de aceptación: Cuando creo un plan con código y nombre</w:t>
        <w:br/>
        <w:t>Entonces se crea automáticamente su versión 1 en estado borrador</w:t>
        <w:br/>
        <w:t>Y su código es único dentro del cliente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Planes de mantenimiento › Nuevo › código PMA-EV…, nombre, planta Renca, tipo Amasadora › Guardar › pestaña Versiones.</w:t>
            </w:r>
          </w:p>
        </w:tc>
      </w:tr>
      <w:tr>
        <w:tc>
          <w:tcPr>
            <w:tcW w:type="dxa" w:w="2041"/>
            <w:shd w:val="clear" w:color="auto" w:fill="F3F1FB"/>
          </w:tcPr>
          <w:p>
            <w:r/>
            <w:r>
              <w:rPr>
                <w:b/>
                <w:sz w:val="20"/>
              </w:rPr>
              <w:t>Resultado esperado</w:t>
            </w:r>
          </w:p>
        </w:tc>
        <w:tc>
          <w:tcPr>
            <w:tcW w:type="dxa" w:w="7313"/>
          </w:tcPr>
          <w:p>
            <w:r/>
            <w:r>
              <w:rPr>
                <w:b w:val="0"/>
                <w:sz w:val="20"/>
              </w:rPr>
              <w:t>Se crea la versión 1 en estado borrador y el código es único dentro del cliente.</w:t>
            </w:r>
          </w:p>
        </w:tc>
      </w:tr>
      <w:tr>
        <w:tc>
          <w:tcPr>
            <w:tcW w:type="dxa" w:w="2041"/>
            <w:shd w:val="clear" w:color="auto" w:fill="F3F1FB"/>
          </w:tcPr>
          <w:p>
            <w:r/>
            <w:r>
              <w:rPr>
                <w:b/>
                <w:sz w:val="20"/>
              </w:rPr>
              <w:t>Resultado obtenido</w:t>
            </w:r>
          </w:p>
        </w:tc>
        <w:tc>
          <w:tcPr>
            <w:tcW w:type="dxa" w:w="7313"/>
          </w:tcPr>
          <w:p>
            <w:r/>
            <w:r>
              <w:rPr>
                <w:b w:val="0"/>
                <w:sz w:val="20"/>
              </w:rPr>
              <w:t>La ficha se abre como centro (Ficha / Hitos / Equipos / Calendario / Versiones); Versiones muestra la v1 «Borrador».</w:t>
            </w:r>
          </w:p>
        </w:tc>
      </w:tr>
      <w:tr>
        <w:tc>
          <w:tcPr>
            <w:tcW w:type="dxa" w:w="2041"/>
            <w:shd w:val="clear" w:color="auto" w:fill="F3F1FB"/>
          </w:tcPr>
          <w:p>
            <w:r/>
            <w:r>
              <w:rPr>
                <w:b/>
                <w:sz w:val="20"/>
              </w:rPr>
              <w:t>Fecha</w:t>
            </w:r>
          </w:p>
        </w:tc>
        <w:tc>
          <w:tcPr>
            <w:tcW w:type="dxa" w:w="7313"/>
          </w:tcPr>
          <w:p>
            <w:r/>
            <w:r>
              <w:rPr>
                <w:b w:val="0"/>
                <w:sz w:val="20"/>
              </w:rPr>
              <w:t>14-09-2026 18:22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 name="Picture 1"/>
            <wp:cNvGraphicFramePr>
              <a:graphicFrameLocks noChangeAspect="1"/>
            </wp:cNvGraphicFramePr>
            <a:graphic>
              <a:graphicData uri="http://schemas.openxmlformats.org/drawingml/2006/picture">
                <pic:pic>
                  <pic:nvPicPr>
                    <pic:cNvPr id="0" name="hu080_1_formulario.png"/>
                    <pic:cNvPicPr/>
                  </pic:nvPicPr>
                  <pic:blipFill>
                    <a:blip r:embed="rId9"/>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 — HU-080 CA1 · hu080 1 formulario</w:t>
      </w:r>
    </w:p>
    <w:p>
      <w:pPr>
        <w:jc w:val="center"/>
      </w:pPr>
      <w:r>
        <w:drawing>
          <wp:inline xmlns:a="http://schemas.openxmlformats.org/drawingml/2006/main" xmlns:pic="http://schemas.openxmlformats.org/drawingml/2006/picture">
            <wp:extent cx="5940000" cy="3214639"/>
            <wp:docPr id="2" name="Picture 2"/>
            <wp:cNvGraphicFramePr>
              <a:graphicFrameLocks noChangeAspect="1"/>
            </wp:cNvGraphicFramePr>
            <a:graphic>
              <a:graphicData uri="http://schemas.openxmlformats.org/drawingml/2006/picture">
                <pic:pic>
                  <pic:nvPicPr>
                    <pic:cNvPr id="0" name="hu080_1_ficha.png"/>
                    <pic:cNvPicPr/>
                  </pic:nvPicPr>
                  <pic:blipFill>
                    <a:blip r:embed="rId10"/>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 — HU-080 CA1 · hu080 1 ficha</w:t>
      </w:r>
    </w:p>
    <w:p>
      <w:pPr>
        <w:jc w:val="center"/>
      </w:pPr>
      <w:r>
        <w:drawing>
          <wp:inline xmlns:a="http://schemas.openxmlformats.org/drawingml/2006/main" xmlns:pic="http://schemas.openxmlformats.org/drawingml/2006/picture">
            <wp:extent cx="5940000" cy="3214639"/>
            <wp:docPr id="3" name="Picture 3"/>
            <wp:cNvGraphicFramePr>
              <a:graphicFrameLocks noChangeAspect="1"/>
            </wp:cNvGraphicFramePr>
            <a:graphic>
              <a:graphicData uri="http://schemas.openxmlformats.org/drawingml/2006/picture">
                <pic:pic>
                  <pic:nvPicPr>
                    <pic:cNvPr id="0" name="hu080_1_versiones.png"/>
                    <pic:cNvPicPr/>
                  </pic:nvPicPr>
                  <pic:blipFill>
                    <a:blip r:embed="rId1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3 — HU-080 CA1 · hu080 1 versiones</w:t>
      </w:r>
    </w:p>
    <w:p>
      <w:pPr>
        <w:pStyle w:val="Heading3"/>
      </w:pPr>
      <w:r>
        <w:t>CA1 · Código único dentro del cliente</w:t>
      </w:r>
    </w:p>
    <w:p>
      <w:pPr>
        <w:spacing w:after="120"/>
      </w:pPr>
      <w:r>
        <w:rPr>
          <w:b w:val="0"/>
          <w:i/>
          <w:color w:val="555555"/>
          <w:sz w:val="20"/>
        </w:rPr>
        <w:t>Criterio de aceptación: Cuando creo un plan con código y nombre</w:t>
        <w:br/>
        <w:t>Entonces se crea automáticamente su versión 1 en estado borrador</w:t>
        <w:br/>
        <w:t>Y su código es único dentro del cliente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Nuevo plan con el código PMA-HORNOS-L1, que ya existe. Guardar.</w:t>
            </w:r>
          </w:p>
        </w:tc>
      </w:tr>
      <w:tr>
        <w:tc>
          <w:tcPr>
            <w:tcW w:type="dxa" w:w="2041"/>
            <w:shd w:val="clear" w:color="auto" w:fill="F3F1FB"/>
          </w:tcPr>
          <w:p>
            <w:r/>
            <w:r>
              <w:rPr>
                <w:b/>
                <w:sz w:val="20"/>
              </w:rPr>
              <w:t>Resultado esperado</w:t>
            </w:r>
          </w:p>
        </w:tc>
        <w:tc>
          <w:tcPr>
            <w:tcW w:type="dxa" w:w="7313"/>
          </w:tcPr>
          <w:p>
            <w:r/>
            <w:r>
              <w:rPr>
                <w:b w:val="0"/>
                <w:sz w:val="20"/>
              </w:rPr>
              <w:t>Rechazado: el código es único dentro del cliente.</w:t>
            </w:r>
          </w:p>
        </w:tc>
      </w:tr>
      <w:tr>
        <w:tc>
          <w:tcPr>
            <w:tcW w:type="dxa" w:w="2041"/>
            <w:shd w:val="clear" w:color="auto" w:fill="F3F1FB"/>
          </w:tcPr>
          <w:p>
            <w:r/>
            <w:r>
              <w:rPr>
                <w:b/>
                <w:sz w:val="20"/>
              </w:rPr>
              <w:t>Resultado obtenido</w:t>
            </w:r>
          </w:p>
        </w:tc>
        <w:tc>
          <w:tcPr>
            <w:tcW w:type="dxa" w:w="7313"/>
          </w:tcPr>
          <w:p>
            <w:r/>
            <w:r>
              <w:rPr>
                <w:b w:val="0"/>
                <w:sz w:val="20"/>
              </w:rPr>
              <w:t>Aviso del SP: «2.- YA EXISTE UN PLAN CON EL CÓDIGO PMA-HORNOS-L1. ACEPTAR».</w:t>
            </w:r>
          </w:p>
        </w:tc>
      </w:tr>
      <w:tr>
        <w:tc>
          <w:tcPr>
            <w:tcW w:type="dxa" w:w="2041"/>
            <w:shd w:val="clear" w:color="auto" w:fill="F3F1FB"/>
          </w:tcPr>
          <w:p>
            <w:r/>
            <w:r>
              <w:rPr>
                <w:b/>
                <w:sz w:val="20"/>
              </w:rPr>
              <w:t>Fecha</w:t>
            </w:r>
          </w:p>
        </w:tc>
        <w:tc>
          <w:tcPr>
            <w:tcW w:type="dxa" w:w="7313"/>
          </w:tcPr>
          <w:p>
            <w:r/>
            <w:r>
              <w:rPr>
                <w:b w:val="0"/>
                <w:sz w:val="20"/>
              </w:rPr>
              <w:t>14-09-2026 18:22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4" name="Picture 4"/>
            <wp:cNvGraphicFramePr>
              <a:graphicFrameLocks noChangeAspect="1"/>
            </wp:cNvGraphicFramePr>
            <a:graphic>
              <a:graphicData uri="http://schemas.openxmlformats.org/drawingml/2006/picture">
                <pic:pic>
                  <pic:nvPicPr>
                    <pic:cNvPr id="0" name="hu080_1_codigo_repetido.png"/>
                    <pic:cNvPicPr/>
                  </pic:nvPicPr>
                  <pic:blipFill>
                    <a:blip r:embed="rId1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4 — HU-080 CA1 · hu080 1 codigo repetido</w:t>
      </w:r>
    </w:p>
    <w:p>
      <w:pPr>
        <w:pStyle w:val="Heading3"/>
      </w:pPr>
      <w:r>
        <w:t>CA2 · Plan acotado a un tipo: solo equipos de ese tipo</w:t>
      </w:r>
    </w:p>
    <w:p>
      <w:pPr>
        <w:spacing w:after="120"/>
      </w:pPr>
      <w:r>
        <w:rPr>
          <w:b w:val="0"/>
          <w:i/>
          <w:color w:val="555555"/>
          <w:sz w:val="20"/>
        </w:rPr>
        <w:t>Criterio de aceptación: Cuando asocio el plan al modelo GM10S</w:t>
        <w:br/>
        <w:t>Entonces al agregar activos solo se ofrecen los equipos de ese modelo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Plan acotado al tipo Amasadora (las revolvedoras) › Equipos › Asociar equipo: primero un Horno (ACT-34), luego una Revolvedora (ACT-35).</w:t>
            </w:r>
          </w:p>
        </w:tc>
      </w:tr>
      <w:tr>
        <w:tc>
          <w:tcPr>
            <w:tcW w:type="dxa" w:w="2041"/>
            <w:shd w:val="clear" w:color="auto" w:fill="F3F1FB"/>
          </w:tcPr>
          <w:p>
            <w:r/>
            <w:r>
              <w:rPr>
                <w:b/>
                <w:sz w:val="20"/>
              </w:rPr>
              <w:t>Resultado esperado</w:t>
            </w:r>
          </w:p>
        </w:tc>
        <w:tc>
          <w:tcPr>
            <w:tcW w:type="dxa" w:w="7313"/>
          </w:tcPr>
          <w:p>
            <w:r/>
            <w:r>
              <w:rPr>
                <w:b w:val="0"/>
                <w:sz w:val="20"/>
              </w:rPr>
              <w:t>Solo se aceptan equipos del tipo (o modelo) al que está acotado el plan.</w:t>
            </w:r>
          </w:p>
        </w:tc>
      </w:tr>
      <w:tr>
        <w:tc>
          <w:tcPr>
            <w:tcW w:type="dxa" w:w="2041"/>
            <w:shd w:val="clear" w:color="auto" w:fill="F3F1FB"/>
          </w:tcPr>
          <w:p>
            <w:r/>
            <w:r>
              <w:rPr>
                <w:b/>
                <w:sz w:val="20"/>
              </w:rPr>
              <w:t>Resultado obtenido</w:t>
            </w:r>
          </w:p>
        </w:tc>
        <w:tc>
          <w:tcPr>
            <w:tcW w:type="dxa" w:w="7313"/>
          </w:tcPr>
          <w:p>
            <w:r/>
            <w:r>
              <w:rPr>
                <w:b w:val="0"/>
                <w:sz w:val="20"/>
              </w:rPr>
              <w:t>El horno se rechaza: «5.- EL ACTIVO ACT-34 NO ES DEL TIPO AL QUE ESTÁ ACOTADO EL PLAN. ACEPTAR»; la revolvedora queda asociada («Equipo asociado al plan con éxito. ACEPTAR»).</w:t>
            </w:r>
          </w:p>
        </w:tc>
      </w:tr>
      <w:tr>
        <w:tc>
          <w:tcPr>
            <w:tcW w:type="dxa" w:w="2041"/>
            <w:shd w:val="clear" w:color="auto" w:fill="F3F1FB"/>
          </w:tcPr>
          <w:p>
            <w:r/>
            <w:r>
              <w:rPr>
                <w:b/>
                <w:sz w:val="20"/>
              </w:rPr>
              <w:t>Fecha</w:t>
            </w:r>
          </w:p>
        </w:tc>
        <w:tc>
          <w:tcPr>
            <w:tcW w:type="dxa" w:w="7313"/>
          </w:tcPr>
          <w:p>
            <w:r/>
            <w:r>
              <w:rPr>
                <w:b w:val="0"/>
                <w:sz w:val="20"/>
              </w:rPr>
              <w:t>14-09-2026 18:23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5" name="Picture 5"/>
            <wp:cNvGraphicFramePr>
              <a:graphicFrameLocks noChangeAspect="1"/>
            </wp:cNvGraphicFramePr>
            <a:graphic>
              <a:graphicData uri="http://schemas.openxmlformats.org/drawingml/2006/picture">
                <pic:pic>
                  <pic:nvPicPr>
                    <pic:cNvPr id="0" name="hu080_2_modal_otro_tipo.png"/>
                    <pic:cNvPicPr/>
                  </pic:nvPicPr>
                  <pic:blipFill>
                    <a:blip r:embed="rId13"/>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 — HU-080 CA2 · hu080 2 modal otro tipo</w:t>
      </w:r>
    </w:p>
    <w:p>
      <w:pPr>
        <w:jc w:val="center"/>
      </w:pPr>
      <w:r>
        <w:drawing>
          <wp:inline xmlns:a="http://schemas.openxmlformats.org/drawingml/2006/main" xmlns:pic="http://schemas.openxmlformats.org/drawingml/2006/picture">
            <wp:extent cx="5940000" cy="3214639"/>
            <wp:docPr id="6" name="Picture 6"/>
            <wp:cNvGraphicFramePr>
              <a:graphicFrameLocks noChangeAspect="1"/>
            </wp:cNvGraphicFramePr>
            <a:graphic>
              <a:graphicData uri="http://schemas.openxmlformats.org/drawingml/2006/picture">
                <pic:pic>
                  <pic:nvPicPr>
                    <pic:cNvPr id="0" name="hu080_2_rechazo.png"/>
                    <pic:cNvPicPr/>
                  </pic:nvPicPr>
                  <pic:blipFill>
                    <a:blip r:embed="rId14"/>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 — HU-080 CA2 · hu080 2 rechazo</w:t>
      </w:r>
    </w:p>
    <w:p>
      <w:pPr>
        <w:jc w:val="center"/>
      </w:pPr>
      <w:r>
        <w:drawing>
          <wp:inline xmlns:a="http://schemas.openxmlformats.org/drawingml/2006/main" xmlns:pic="http://schemas.openxmlformats.org/drawingml/2006/picture">
            <wp:extent cx="5940000" cy="3214639"/>
            <wp:docPr id="7" name="Picture 7"/>
            <wp:cNvGraphicFramePr>
              <a:graphicFrameLocks noChangeAspect="1"/>
            </wp:cNvGraphicFramePr>
            <a:graphic>
              <a:graphicData uri="http://schemas.openxmlformats.org/drawingml/2006/picture">
                <pic:pic>
                  <pic:nvPicPr>
                    <pic:cNvPr id="0" name="hu080_2_equipo_asociado.png"/>
                    <pic:cNvPicPr/>
                  </pic:nvPicPr>
                  <pic:blipFill>
                    <a:blip r:embed="rId15"/>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7 — HU-080 CA2 · hu080 2 equipo asociado</w:t>
      </w:r>
    </w:p>
    <w:p>
      <w:pPr>
        <w:pStyle w:val="Heading2"/>
      </w:pPr>
      <w:r>
        <w:t>HU-081 · Definir los hitos de un plan</w:t>
      </w:r>
    </w:p>
    <w:p>
      <w:pPr>
        <w:pStyle w:val="Heading3"/>
      </w:pPr>
      <w:r>
        <w:t>CA1 · Alta de hito con programación</w:t>
      </w:r>
    </w:p>
    <w:p>
      <w:pPr>
        <w:spacing w:after="120"/>
      </w:pPr>
      <w:r>
        <w:rPr>
          <w:b w:val="0"/>
          <w:i/>
          <w:color w:val="555555"/>
          <w:sz w:val="20"/>
        </w:rPr>
        <w:t>Criterio de aceptación: Cuando creo el hito 500 HRS y le asocio una programación por medidor cada 500 horas</w:t>
        <w:br/>
        <w:t>Entonces al alcanzarse las horas se genera una ocurrencia de ese hito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Mismo hito con «Cada cuánto = Mensual (semilla)», requiere parada = SI › Guardar.</w:t>
            </w:r>
          </w:p>
        </w:tc>
      </w:tr>
      <w:tr>
        <w:tc>
          <w:tcPr>
            <w:tcW w:type="dxa" w:w="2041"/>
            <w:shd w:val="clear" w:color="auto" w:fill="F3F1FB"/>
          </w:tcPr>
          <w:p>
            <w:r/>
            <w:r>
              <w:rPr>
                <w:b/>
                <w:sz w:val="20"/>
              </w:rPr>
              <w:t>Resultado esperado</w:t>
            </w:r>
          </w:p>
        </w:tc>
        <w:tc>
          <w:tcPr>
            <w:tcW w:type="dxa" w:w="7313"/>
          </w:tcPr>
          <w:p>
            <w:r/>
            <w:r>
              <w:rPr>
                <w:b w:val="0"/>
                <w:sz w:val="20"/>
              </w:rPr>
              <w:t>El hito queda ligado a su programación; las ocurrencias las genera el generador (HU-076) a partir de ella.</w:t>
            </w:r>
          </w:p>
        </w:tc>
      </w:tr>
      <w:tr>
        <w:tc>
          <w:tcPr>
            <w:tcW w:type="dxa" w:w="2041"/>
            <w:shd w:val="clear" w:color="auto" w:fill="F3F1FB"/>
          </w:tcPr>
          <w:p>
            <w:r/>
            <w:r>
              <w:rPr>
                <w:b/>
                <w:sz w:val="20"/>
              </w:rPr>
              <w:t>Resultado obtenido</w:t>
            </w:r>
          </w:p>
        </w:tc>
        <w:tc>
          <w:tcPr>
            <w:tcW w:type="dxa" w:w="7313"/>
          </w:tcPr>
          <w:p>
            <w:r/>
            <w:r>
              <w:rPr>
                <w:b w:val="0"/>
                <w:sz w:val="20"/>
              </w:rPr>
              <w:t>Aviso «Hito creado con éxito. ACEPTAR»; la grilla de hitos muestra LUB-500 con su programación.</w:t>
            </w:r>
          </w:p>
        </w:tc>
      </w:tr>
      <w:tr>
        <w:tc>
          <w:tcPr>
            <w:tcW w:type="dxa" w:w="2041"/>
            <w:shd w:val="clear" w:color="auto" w:fill="F3F1FB"/>
          </w:tcPr>
          <w:p>
            <w:r/>
            <w:r>
              <w:rPr>
                <w:b/>
                <w:sz w:val="20"/>
              </w:rPr>
              <w:t>Fecha</w:t>
            </w:r>
          </w:p>
        </w:tc>
        <w:tc>
          <w:tcPr>
            <w:tcW w:type="dxa" w:w="7313"/>
          </w:tcPr>
          <w:p>
            <w:r/>
            <w:r>
              <w:rPr>
                <w:b w:val="0"/>
                <w:sz w:val="20"/>
              </w:rPr>
              <w:t>14-09-2026 18:23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8" name="Picture 8"/>
            <wp:cNvGraphicFramePr>
              <a:graphicFrameLocks noChangeAspect="1"/>
            </wp:cNvGraphicFramePr>
            <a:graphic>
              <a:graphicData uri="http://schemas.openxmlformats.org/drawingml/2006/picture">
                <pic:pic>
                  <pic:nvPicPr>
                    <pic:cNvPr id="0" name="hu081_1_modal.png"/>
                    <pic:cNvPicPr/>
                  </pic:nvPicPr>
                  <pic:blipFill>
                    <a:blip r:embed="rId16"/>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8 — HU-081 CA1 · hu081 1 modal</w:t>
      </w:r>
    </w:p>
    <w:p>
      <w:pPr>
        <w:jc w:val="center"/>
      </w:pPr>
      <w:r>
        <w:drawing>
          <wp:inline xmlns:a="http://schemas.openxmlformats.org/drawingml/2006/main" xmlns:pic="http://schemas.openxmlformats.org/drawingml/2006/picture">
            <wp:extent cx="5940000" cy="3214639"/>
            <wp:docPr id="9" name="Picture 9"/>
            <wp:cNvGraphicFramePr>
              <a:graphicFrameLocks noChangeAspect="1"/>
            </wp:cNvGraphicFramePr>
            <a:graphic>
              <a:graphicData uri="http://schemas.openxmlformats.org/drawingml/2006/picture">
                <pic:pic>
                  <pic:nvPicPr>
                    <pic:cNvPr id="0" name="hu081_1_grilla.png"/>
                    <pic:cNvPicPr/>
                  </pic:nvPicPr>
                  <pic:blipFill>
                    <a:blip r:embed="rId1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9 — HU-081 CA1 · hu081 1 grilla</w:t>
      </w:r>
    </w:p>
    <w:p>
      <w:pPr>
        <w:pStyle w:val="Heading3"/>
      </w:pPr>
      <w:r>
        <w:t>CA2 · Hito sin programación: rechazado</w:t>
      </w:r>
    </w:p>
    <w:p>
      <w:pPr>
        <w:spacing w:after="120"/>
      </w:pPr>
      <w:r>
        <w:rPr>
          <w:b w:val="0"/>
          <w:i/>
          <w:color w:val="555555"/>
          <w:sz w:val="20"/>
        </w:rPr>
        <w:t>Criterio de aceptación: Cuando intento guardar un hito sin programación asociada</w:t>
        <w:br/>
        <w:t>Entonces la operación es rechazada con "El hito debe tener una recurrencia definida"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Hitos › Nuevo hito con código y nombre pero sin elegir «Cada cuánto» › Guardar.</w:t>
            </w:r>
          </w:p>
        </w:tc>
      </w:tr>
      <w:tr>
        <w:tc>
          <w:tcPr>
            <w:tcW w:type="dxa" w:w="2041"/>
            <w:shd w:val="clear" w:color="auto" w:fill="F3F1FB"/>
          </w:tcPr>
          <w:p>
            <w:r/>
            <w:r>
              <w:rPr>
                <w:b/>
                <w:sz w:val="20"/>
              </w:rPr>
              <w:t>Resultado esperado</w:t>
            </w:r>
          </w:p>
        </w:tc>
        <w:tc>
          <w:tcPr>
            <w:tcW w:type="dxa" w:w="7313"/>
          </w:tcPr>
          <w:p>
            <w:r/>
            <w:r>
              <w:rPr>
                <w:b w:val="0"/>
                <w:sz w:val="20"/>
              </w:rPr>
              <w:t>La operación es rechazada: el hito debe tener una recurrencia definida.</w:t>
            </w:r>
          </w:p>
        </w:tc>
      </w:tr>
      <w:tr>
        <w:tc>
          <w:tcPr>
            <w:tcW w:type="dxa" w:w="2041"/>
            <w:shd w:val="clear" w:color="auto" w:fill="F3F1FB"/>
          </w:tcPr>
          <w:p>
            <w:r/>
            <w:r>
              <w:rPr>
                <w:b/>
                <w:sz w:val="20"/>
              </w:rPr>
              <w:t>Resultado obtenido</w:t>
            </w:r>
          </w:p>
        </w:tc>
        <w:tc>
          <w:tcPr>
            <w:tcW w:type="dxa" w:w="7313"/>
          </w:tcPr>
          <w:p>
            <w:r/>
            <w:r>
              <w:rPr>
                <w:b w:val="0"/>
                <w:sz w:val="20"/>
              </w:rPr>
              <w:t>El validador marca la programación como obligatoria y el formulario no se envía; el SP además exige @PROGRAMACION.</w:t>
            </w:r>
          </w:p>
        </w:tc>
      </w:tr>
      <w:tr>
        <w:tc>
          <w:tcPr>
            <w:tcW w:type="dxa" w:w="2041"/>
            <w:shd w:val="clear" w:color="auto" w:fill="F3F1FB"/>
          </w:tcPr>
          <w:p>
            <w:r/>
            <w:r>
              <w:rPr>
                <w:b/>
                <w:sz w:val="20"/>
              </w:rPr>
              <w:t>Fecha</w:t>
            </w:r>
          </w:p>
        </w:tc>
        <w:tc>
          <w:tcPr>
            <w:tcW w:type="dxa" w:w="7313"/>
          </w:tcPr>
          <w:p>
            <w:r/>
            <w:r>
              <w:rPr>
                <w:b w:val="0"/>
                <w:sz w:val="20"/>
              </w:rPr>
              <w:t>14-09-2026 18:23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0" name="Picture 10"/>
            <wp:cNvGraphicFramePr>
              <a:graphicFrameLocks noChangeAspect="1"/>
            </wp:cNvGraphicFramePr>
            <a:graphic>
              <a:graphicData uri="http://schemas.openxmlformats.org/drawingml/2006/picture">
                <pic:pic>
                  <pic:nvPicPr>
                    <pic:cNvPr id="0" name="hu081_2_sin_programacion.png"/>
                    <pic:cNvPicPr/>
                  </pic:nvPicPr>
                  <pic:blipFill>
                    <a:blip r:embed="rId18"/>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10 — HU-081 CA2 · hu081 2 sin programacion</w:t>
      </w:r>
    </w:p>
    <w:p>
      <w:pPr>
        <w:pStyle w:val="Heading2"/>
      </w:pPr>
      <w:r>
        <w:t>HU-083 · Asociar activos a un plan</w:t>
      </w:r>
    </w:p>
    <w:p>
      <w:pPr>
        <w:pStyle w:val="Heading3"/>
      </w:pPr>
      <w:r>
        <w:t>CA1 · Varios equipos: una ocurrencia por cada uno</w:t>
      </w:r>
    </w:p>
    <w:p>
      <w:pPr>
        <w:spacing w:after="120"/>
      </w:pPr>
      <w:r>
        <w:rPr>
          <w:b w:val="0"/>
          <w:i/>
          <w:color w:val="555555"/>
          <w:sz w:val="20"/>
        </w:rPr>
        <w:t>Criterio de aceptación: Cuando selecciono cuatro blowers para el plan</w:t>
        <w:br/>
        <w:t>Entonces el plan genera ocurrencias independientes para cada uno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Equipos › asociar ACT-35, ACT-43 y ACT-44 › Versiones › Publicar el borrador › Calendario › Generar ocurrencias (90 días).</w:t>
            </w:r>
          </w:p>
        </w:tc>
      </w:tr>
      <w:tr>
        <w:tc>
          <w:tcPr>
            <w:tcW w:type="dxa" w:w="2041"/>
            <w:shd w:val="clear" w:color="auto" w:fill="F3F1FB"/>
          </w:tcPr>
          <w:p>
            <w:r/>
            <w:r>
              <w:rPr>
                <w:b/>
                <w:sz w:val="20"/>
              </w:rPr>
              <w:t>Resultado esperado</w:t>
            </w:r>
          </w:p>
        </w:tc>
        <w:tc>
          <w:tcPr>
            <w:tcW w:type="dxa" w:w="7313"/>
          </w:tcPr>
          <w:p>
            <w:r/>
            <w:r>
              <w:rPr>
                <w:b w:val="0"/>
                <w:sz w:val="20"/>
              </w:rPr>
              <w:t>El plan genera ocurrencias independientes para cada equipo.</w:t>
            </w:r>
          </w:p>
        </w:tc>
      </w:tr>
      <w:tr>
        <w:tc>
          <w:tcPr>
            <w:tcW w:type="dxa" w:w="2041"/>
            <w:shd w:val="clear" w:color="auto" w:fill="F3F1FB"/>
          </w:tcPr>
          <w:p>
            <w:r/>
            <w:r>
              <w:rPr>
                <w:b/>
                <w:sz w:val="20"/>
              </w:rPr>
              <w:t>Resultado obtenido</w:t>
            </w:r>
          </w:p>
        </w:tc>
        <w:tc>
          <w:tcPr>
            <w:tcW w:type="dxa" w:w="7313"/>
          </w:tcPr>
          <w:p>
            <w:r/>
            <w:r>
              <w:rPr>
                <w:b w:val="0"/>
                <w:sz w:val="20"/>
              </w:rPr>
              <w:t>Publicación: «Versión publicada. La anterior quedó retirada. ACEPTAR»; generación: «9 ocurrencia(s) generada(s). ACEPTAR». El calendario muestra una fila por equipo y mes.</w:t>
            </w:r>
          </w:p>
        </w:tc>
      </w:tr>
      <w:tr>
        <w:tc>
          <w:tcPr>
            <w:tcW w:type="dxa" w:w="2041"/>
            <w:shd w:val="clear" w:color="auto" w:fill="F3F1FB"/>
          </w:tcPr>
          <w:p>
            <w:r/>
            <w:r>
              <w:rPr>
                <w:b/>
                <w:sz w:val="20"/>
              </w:rPr>
              <w:t>Fecha</w:t>
            </w:r>
          </w:p>
        </w:tc>
        <w:tc>
          <w:tcPr>
            <w:tcW w:type="dxa" w:w="7313"/>
          </w:tcPr>
          <w:p>
            <w:r/>
            <w:r>
              <w:rPr>
                <w:b w:val="0"/>
                <w:sz w:val="20"/>
              </w:rPr>
              <w:t>14-09-2026 18:24</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1" name="Picture 11"/>
            <wp:cNvGraphicFramePr>
              <a:graphicFrameLocks noChangeAspect="1"/>
            </wp:cNvGraphicFramePr>
            <a:graphic>
              <a:graphicData uri="http://schemas.openxmlformats.org/drawingml/2006/picture">
                <pic:pic>
                  <pic:nvPicPr>
                    <pic:cNvPr id="0" name="hu083_1_equipos.png"/>
                    <pic:cNvPicPr/>
                  </pic:nvPicPr>
                  <pic:blipFill>
                    <a:blip r:embed="rId19"/>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11 — HU-083 CA1 · hu083 1 equipos</w:t>
      </w:r>
    </w:p>
    <w:p>
      <w:pPr>
        <w:jc w:val="center"/>
      </w:pPr>
      <w:r>
        <w:drawing>
          <wp:inline xmlns:a="http://schemas.openxmlformats.org/drawingml/2006/main" xmlns:pic="http://schemas.openxmlformats.org/drawingml/2006/picture">
            <wp:extent cx="5940000" cy="5922632"/>
            <wp:docPr id="12" name="Picture 12"/>
            <wp:cNvGraphicFramePr>
              <a:graphicFrameLocks noChangeAspect="1"/>
            </wp:cNvGraphicFramePr>
            <a:graphic>
              <a:graphicData uri="http://schemas.openxmlformats.org/drawingml/2006/picture">
                <pic:pic>
                  <pic:nvPicPr>
                    <pic:cNvPr id="0" name="hu083_1_calendario.png"/>
                    <pic:cNvPicPr/>
                  </pic:nvPicPr>
                  <pic:blipFill>
                    <a:blip r:embed="rId20"/>
                    <a:stretch>
                      <a:fillRect/>
                    </a:stretch>
                  </pic:blipFill>
                  <pic:spPr>
                    <a:xfrm>
                      <a:off x="0" y="0"/>
                      <a:ext cx="5940000" cy="5922632"/>
                    </a:xfrm>
                    <a:prstGeom prst="rect"/>
                  </pic:spPr>
                </pic:pic>
              </a:graphicData>
            </a:graphic>
          </wp:inline>
        </w:drawing>
      </w:r>
    </w:p>
    <w:p>
      <w:pPr>
        <w:spacing w:after="200"/>
        <w:jc w:val="center"/>
      </w:pPr>
      <w:r>
        <w:rPr>
          <w:b w:val="0"/>
          <w:i/>
          <w:color w:val="555555"/>
          <w:sz w:val="18"/>
        </w:rPr>
        <w:t>Figura 12 — HU-083 CA1 · hu083 1 calendario</w:t>
      </w:r>
    </w:p>
    <w:p>
      <w:pPr>
        <w:pStyle w:val="Heading3"/>
      </w:pPr>
      <w:r>
        <w:t>CA2 · Horómetro por activo</w:t>
      </w:r>
    </w:p>
    <w:p>
      <w:pPr>
        <w:spacing w:after="120"/>
      </w:pPr>
      <w:r>
        <w:rPr>
          <w:b w:val="0"/>
          <w:i/>
          <w:color w:val="555555"/>
          <w:sz w:val="20"/>
        </w:rPr>
        <w:t>Criterio de aceptación: Cuando indico contra que horómetro se cuentan los hitos de cada activo</w:t>
        <w:br/>
        <w:t>Entonces cada equipo dispara según su propio uso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Equipos › abrir un equipo del plan: campo «Medidor» propio de cada equipo (pac_activo_medidor).</w:t>
            </w:r>
          </w:p>
        </w:tc>
      </w:tr>
      <w:tr>
        <w:tc>
          <w:tcPr>
            <w:tcW w:type="dxa" w:w="2041"/>
            <w:shd w:val="clear" w:color="auto" w:fill="F3F1FB"/>
          </w:tcPr>
          <w:p>
            <w:r/>
            <w:r>
              <w:rPr>
                <w:b/>
                <w:sz w:val="20"/>
              </w:rPr>
              <w:t>Resultado esperado</w:t>
            </w:r>
          </w:p>
        </w:tc>
        <w:tc>
          <w:tcPr>
            <w:tcW w:type="dxa" w:w="7313"/>
          </w:tcPr>
          <w:p>
            <w:r/>
            <w:r>
              <w:rPr>
                <w:b w:val="0"/>
                <w:sz w:val="20"/>
              </w:rPr>
              <w:t>Cada equipo dispara según su propio uso (su horómetro), no un medidor único del plan.</w:t>
            </w:r>
          </w:p>
        </w:tc>
      </w:tr>
      <w:tr>
        <w:tc>
          <w:tcPr>
            <w:tcW w:type="dxa" w:w="2041"/>
            <w:shd w:val="clear" w:color="auto" w:fill="F3F1FB"/>
          </w:tcPr>
          <w:p>
            <w:r/>
            <w:r>
              <w:rPr>
                <w:b/>
                <w:sz w:val="20"/>
              </w:rPr>
              <w:t>Resultado obtenido</w:t>
            </w:r>
          </w:p>
        </w:tc>
        <w:tc>
          <w:tcPr>
            <w:tcW w:type="dxa" w:w="7313"/>
          </w:tcPr>
          <w:p>
            <w:r/>
            <w:r>
              <w:rPr>
                <w:b w:val="0"/>
                <w:sz w:val="20"/>
              </w:rPr>
              <w:t>El modal del equipo del plan ofrece componente y medidor propios del equipo; con la decisión HU-073 #3 (BD/224) el horómetro lo aporta cada equipo. La generación por lectura de medidor no está construida (pendiente HU-073).</w:t>
            </w:r>
          </w:p>
        </w:tc>
      </w:tr>
      <w:tr>
        <w:tc>
          <w:tcPr>
            <w:tcW w:type="dxa" w:w="2041"/>
            <w:shd w:val="clear" w:color="auto" w:fill="F3F1FB"/>
          </w:tcPr>
          <w:p>
            <w:r/>
            <w:r>
              <w:rPr>
                <w:b/>
                <w:sz w:val="20"/>
              </w:rPr>
              <w:t>Fecha</w:t>
            </w:r>
          </w:p>
        </w:tc>
        <w:tc>
          <w:tcPr>
            <w:tcW w:type="dxa" w:w="7313"/>
          </w:tcPr>
          <w:p>
            <w:r/>
            <w:r>
              <w:rPr>
                <w:b w:val="0"/>
                <w:sz w:val="20"/>
              </w:rPr>
              <w:t>14-09-2026 23:02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3" name="Picture 13"/>
            <wp:cNvGraphicFramePr>
              <a:graphicFrameLocks noChangeAspect="1"/>
            </wp:cNvGraphicFramePr>
            <a:graphic>
              <a:graphicData uri="http://schemas.openxmlformats.org/drawingml/2006/picture">
                <pic:pic>
                  <pic:nvPicPr>
                    <pic:cNvPr id="0" name="hu083_2_medidor_por_equipo.png"/>
                    <pic:cNvPicPr/>
                  </pic:nvPicPr>
                  <pic:blipFill>
                    <a:blip r:embed="rId2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13 — HU-083 CA2 · hu083 2 medidor por equipo</w:t>
      </w:r>
    </w:p>
    <w:p>
      <w:pPr>
        <w:pStyle w:val="Heading3"/>
      </w:pPr>
      <w:r>
        <w:t>CA3 · Activo ya cubierto por otro plan</w:t>
      </w:r>
    </w:p>
    <w:p>
      <w:pPr>
        <w:spacing w:after="120"/>
      </w:pPr>
      <w:r>
        <w:rPr>
          <w:b w:val="0"/>
          <w:i/>
          <w:color w:val="555555"/>
          <w:sz w:val="20"/>
        </w:rPr>
        <w:t>Criterio de aceptación: Cuando agrego un activo que ya está cubierto por otro plan vigente del mismo tipo</w:t>
        <w:br/>
        <w:t>Entonces se advierte cuál es el otro plan</w:t>
        <w:br/>
        <w:t>Y se permite continuar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Asociar un equipo que ya está en otro plan vigente del mismo tipo.</w:t>
            </w:r>
          </w:p>
        </w:tc>
      </w:tr>
      <w:tr>
        <w:tc>
          <w:tcPr>
            <w:tcW w:type="dxa" w:w="2041"/>
            <w:shd w:val="clear" w:color="auto" w:fill="F3F1FB"/>
          </w:tcPr>
          <w:p>
            <w:r/>
            <w:r>
              <w:rPr>
                <w:b/>
                <w:sz w:val="20"/>
              </w:rPr>
              <w:t>Resultado esperado</w:t>
            </w:r>
          </w:p>
        </w:tc>
        <w:tc>
          <w:tcPr>
            <w:tcW w:type="dxa" w:w="7313"/>
          </w:tcPr>
          <w:p>
            <w:r/>
            <w:r>
              <w:rPr>
                <w:b w:val="0"/>
                <w:sz w:val="20"/>
              </w:rPr>
              <w:t>Se advierte cuál es el otro plan y se permite continuar.</w:t>
            </w:r>
          </w:p>
        </w:tc>
      </w:tr>
      <w:tr>
        <w:tc>
          <w:tcPr>
            <w:tcW w:type="dxa" w:w="2041"/>
            <w:shd w:val="clear" w:color="auto" w:fill="F3F1FB"/>
          </w:tcPr>
          <w:p>
            <w:r/>
            <w:r>
              <w:rPr>
                <w:b/>
                <w:sz w:val="20"/>
              </w:rPr>
              <w:t>Resultado obtenido</w:t>
            </w:r>
          </w:p>
        </w:tc>
        <w:tc>
          <w:tcPr>
            <w:tcW w:type="dxa" w:w="7313"/>
          </w:tcPr>
          <w:p>
            <w:r/>
            <w:r>
              <w:rPr>
                <w:b w:val="0"/>
                <w:sz w:val="20"/>
              </w:rPr>
              <w:t>No construido: el SP solo rechaza el equipo repetido dentro de la misma versión (error 9). Queda en «No» en el backlog.</w:t>
            </w:r>
          </w:p>
        </w:tc>
      </w:tr>
      <w:tr>
        <w:tc>
          <w:tcPr>
            <w:tcW w:type="dxa" w:w="2041"/>
            <w:shd w:val="clear" w:color="auto" w:fill="F3F1FB"/>
          </w:tcPr>
          <w:p>
            <w:r/>
            <w:r>
              <w:rPr>
                <w:b/>
                <w:sz w:val="20"/>
              </w:rPr>
              <w:t>Fecha</w:t>
            </w:r>
          </w:p>
        </w:tc>
        <w:tc>
          <w:tcPr>
            <w:tcW w:type="dxa" w:w="7313"/>
          </w:tcPr>
          <w:p>
            <w:r/>
            <w:r>
              <w:rPr>
                <w:b w:val="0"/>
                <w:sz w:val="20"/>
              </w:rPr>
              <w:t>14-09-2026 18:24</w:t>
            </w:r>
          </w:p>
        </w:tc>
      </w:tr>
      <w:tr>
        <w:tc>
          <w:tcPr>
            <w:tcW w:type="dxa" w:w="2041"/>
            <w:shd w:val="clear" w:color="auto" w:fill="F3F1FB"/>
          </w:tcPr>
          <w:p>
            <w:r/>
            <w:r>
              <w:rPr>
                <w:b/>
                <w:sz w:val="20"/>
              </w:rPr>
              <w:t>Veredicto</w:t>
            </w:r>
          </w:p>
        </w:tc>
        <w:tc>
          <w:tcPr>
            <w:tcW w:type="dxa" w:w="7313"/>
          </w:tcPr>
          <w:p>
            <w:r/>
            <w:r>
              <w:rPr>
                <w:b/>
                <w:color w:val="B02A2A"/>
                <w:sz w:val="20"/>
              </w:rPr>
              <w:t>NO CUMPLE / PENDIENTE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HU-085 · Consultar el calendario anual de mantenimiento</w:t>
      </w:r>
    </w:p>
    <w:p>
      <w:pPr>
        <w:pStyle w:val="Heading3"/>
      </w:pPr>
      <w:r>
        <w:t>CA1 · Vista del calendario anual</w:t>
      </w:r>
    </w:p>
    <w:p>
      <w:pPr>
        <w:spacing w:after="120"/>
      </w:pPr>
      <w:r>
        <w:rPr>
          <w:b w:val="0"/>
          <w:i/>
          <w:color w:val="555555"/>
          <w:sz w:val="20"/>
        </w:rPr>
        <w:t>Criterio de aceptación: Cuando abro el calendario anual</w:t>
        <w:br/>
        <w:t>Entonces veo las ocurrencias distribuidas por mes con su activo y su hito</w:t>
        <w:br/>
        <w:t>Y puedo filtrar por planta, área, activo y tipo de trabajo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PMA-HORNOS-L1 › Calendario › año 2027, todo el año.</w:t>
            </w:r>
          </w:p>
        </w:tc>
      </w:tr>
      <w:tr>
        <w:tc>
          <w:tcPr>
            <w:tcW w:type="dxa" w:w="2041"/>
            <w:shd w:val="clear" w:color="auto" w:fill="F3F1FB"/>
          </w:tcPr>
          <w:p>
            <w:r/>
            <w:r>
              <w:rPr>
                <w:b/>
                <w:sz w:val="20"/>
              </w:rPr>
              <w:t>Resultado esperado</w:t>
            </w:r>
          </w:p>
        </w:tc>
        <w:tc>
          <w:tcPr>
            <w:tcW w:type="dxa" w:w="7313"/>
          </w:tcPr>
          <w:p>
            <w:r/>
            <w:r>
              <w:rPr>
                <w:b w:val="0"/>
                <w:sz w:val="20"/>
              </w:rPr>
              <w:t>Ocurrencias por mes con su equipo y su hito; filtros por planta, área, equipo y tipo de trabajo.</w:t>
            </w:r>
          </w:p>
        </w:tc>
      </w:tr>
      <w:tr>
        <w:tc>
          <w:tcPr>
            <w:tcW w:type="dxa" w:w="2041"/>
            <w:shd w:val="clear" w:color="auto" w:fill="F3F1FB"/>
          </w:tcPr>
          <w:p>
            <w:r/>
            <w:r>
              <w:rPr>
                <w:b/>
                <w:sz w:val="20"/>
              </w:rPr>
              <w:t>Resultado obtenido</w:t>
            </w:r>
          </w:p>
        </w:tc>
        <w:tc>
          <w:tcPr>
            <w:tcW w:type="dxa" w:w="7313"/>
          </w:tcPr>
          <w:p>
            <w:r/>
            <w:r>
              <w:rPr>
                <w:b w:val="0"/>
                <w:sz w:val="20"/>
              </w:rPr>
              <w:t>La grilla lista mes a mes las ocurrencias con hito, equipo y estado; filtros de año, mes, equipo y estado.</w:t>
            </w:r>
          </w:p>
        </w:tc>
      </w:tr>
      <w:tr>
        <w:tc>
          <w:tcPr>
            <w:tcW w:type="dxa" w:w="2041"/>
            <w:shd w:val="clear" w:color="auto" w:fill="F3F1FB"/>
          </w:tcPr>
          <w:p>
            <w:r/>
            <w:r>
              <w:rPr>
                <w:b/>
                <w:sz w:val="20"/>
              </w:rPr>
              <w:t>Fecha</w:t>
            </w:r>
          </w:p>
        </w:tc>
        <w:tc>
          <w:tcPr>
            <w:tcW w:type="dxa" w:w="7313"/>
          </w:tcPr>
          <w:p>
            <w:r/>
            <w:r>
              <w:rPr>
                <w:b w:val="0"/>
                <w:sz w:val="20"/>
              </w:rPr>
              <w:t>14-09-2026 18:24</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4513265" cy="6840000"/>
            <wp:docPr id="14" name="Picture 14"/>
            <wp:cNvGraphicFramePr>
              <a:graphicFrameLocks noChangeAspect="1"/>
            </wp:cNvGraphicFramePr>
            <a:graphic>
              <a:graphicData uri="http://schemas.openxmlformats.org/drawingml/2006/picture">
                <pic:pic>
                  <pic:nvPicPr>
                    <pic:cNvPr id="0" name="hu085_1_calendario_anual.png"/>
                    <pic:cNvPicPr/>
                  </pic:nvPicPr>
                  <pic:blipFill>
                    <a:blip r:embed="rId22"/>
                    <a:stretch>
                      <a:fillRect/>
                    </a:stretch>
                  </pic:blipFill>
                  <pic:spPr>
                    <a:xfrm>
                      <a:off x="0" y="0"/>
                      <a:ext cx="4513265" cy="6840000"/>
                    </a:xfrm>
                    <a:prstGeom prst="rect"/>
                  </pic:spPr>
                </pic:pic>
              </a:graphicData>
            </a:graphic>
          </wp:inline>
        </w:drawing>
      </w:r>
    </w:p>
    <w:p>
      <w:pPr>
        <w:spacing w:after="200"/>
        <w:jc w:val="center"/>
      </w:pPr>
      <w:r>
        <w:rPr>
          <w:b w:val="0"/>
          <w:i/>
          <w:color w:val="555555"/>
          <w:sz w:val="18"/>
        </w:rPr>
        <w:t>Figura 14 — HU-085 CA1 · hu085 1 calendario anual</w:t>
      </w:r>
    </w:p>
    <w:p>
      <w:pPr>
        <w:pStyle w:val="Heading3"/>
      </w:pPr>
      <w:r>
        <w:t>CA2 · Solo trabajos que requieren parada</w:t>
      </w:r>
    </w:p>
    <w:p>
      <w:pPr>
        <w:spacing w:after="120"/>
      </w:pPr>
      <w:r>
        <w:rPr>
          <w:b w:val="0"/>
          <w:i/>
          <w:color w:val="555555"/>
          <w:sz w:val="20"/>
        </w:rPr>
        <w:t>Criterio de aceptación: Cuando filtro por trabajos que requieren parada</w:t>
        <w:br/>
        <w:t>Entonces se muestran solo esas ocurrencias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Calendario › «Solo con parada» = SI › Aplicar.</w:t>
            </w:r>
          </w:p>
        </w:tc>
      </w:tr>
      <w:tr>
        <w:tc>
          <w:tcPr>
            <w:tcW w:type="dxa" w:w="2041"/>
            <w:shd w:val="clear" w:color="auto" w:fill="F3F1FB"/>
          </w:tcPr>
          <w:p>
            <w:r/>
            <w:r>
              <w:rPr>
                <w:b/>
                <w:sz w:val="20"/>
              </w:rPr>
              <w:t>Resultado esperado</w:t>
            </w:r>
          </w:p>
        </w:tc>
        <w:tc>
          <w:tcPr>
            <w:tcW w:type="dxa" w:w="7313"/>
          </w:tcPr>
          <w:p>
            <w:r/>
            <w:r>
              <w:rPr>
                <w:b w:val="0"/>
                <w:sz w:val="20"/>
              </w:rPr>
              <w:t>Se muestran solo las ocurrencias de hitos que requieren parada.</w:t>
            </w:r>
          </w:p>
        </w:tc>
      </w:tr>
      <w:tr>
        <w:tc>
          <w:tcPr>
            <w:tcW w:type="dxa" w:w="2041"/>
            <w:shd w:val="clear" w:color="auto" w:fill="F3F1FB"/>
          </w:tcPr>
          <w:p>
            <w:r/>
            <w:r>
              <w:rPr>
                <w:b/>
                <w:sz w:val="20"/>
              </w:rPr>
              <w:t>Resultado obtenido</w:t>
            </w:r>
          </w:p>
        </w:tc>
        <w:tc>
          <w:tcPr>
            <w:tcW w:type="dxa" w:w="7313"/>
          </w:tcPr>
          <w:p>
            <w:r/>
            <w:r>
              <w:rPr>
                <w:b w:val="0"/>
                <w:sz w:val="20"/>
              </w:rPr>
              <w:t>2 filas, todas del hito OVH-QUEMADOR (requiere parada).</w:t>
            </w:r>
          </w:p>
        </w:tc>
      </w:tr>
      <w:tr>
        <w:tc>
          <w:tcPr>
            <w:tcW w:type="dxa" w:w="2041"/>
            <w:shd w:val="clear" w:color="auto" w:fill="F3F1FB"/>
          </w:tcPr>
          <w:p>
            <w:r/>
            <w:r>
              <w:rPr>
                <w:b/>
                <w:sz w:val="20"/>
              </w:rPr>
              <w:t>Fecha</w:t>
            </w:r>
          </w:p>
        </w:tc>
        <w:tc>
          <w:tcPr>
            <w:tcW w:type="dxa" w:w="7313"/>
          </w:tcPr>
          <w:p>
            <w:r/>
            <w:r>
              <w:rPr>
                <w:b w:val="0"/>
                <w:sz w:val="20"/>
              </w:rPr>
              <w:t>14-09-2026 18:25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992605"/>
            <wp:docPr id="15" name="Picture 15"/>
            <wp:cNvGraphicFramePr>
              <a:graphicFrameLocks noChangeAspect="1"/>
            </wp:cNvGraphicFramePr>
            <a:graphic>
              <a:graphicData uri="http://schemas.openxmlformats.org/drawingml/2006/picture">
                <pic:pic>
                  <pic:nvPicPr>
                    <pic:cNvPr id="0" name="hu085_2_solo_parada.png"/>
                    <pic:cNvPicPr/>
                  </pic:nvPicPr>
                  <pic:blipFill>
                    <a:blip r:embed="rId23"/>
                    <a:stretch>
                      <a:fillRect/>
                    </a:stretch>
                  </pic:blipFill>
                  <pic:spPr>
                    <a:xfrm>
                      <a:off x="0" y="0"/>
                      <a:ext cx="5940000" cy="3992605"/>
                    </a:xfrm>
                    <a:prstGeom prst="rect"/>
                  </pic:spPr>
                </pic:pic>
              </a:graphicData>
            </a:graphic>
          </wp:inline>
        </w:drawing>
      </w:r>
    </w:p>
    <w:p>
      <w:pPr>
        <w:spacing w:after="200"/>
        <w:jc w:val="center"/>
      </w:pPr>
      <w:r>
        <w:rPr>
          <w:b w:val="0"/>
          <w:i/>
          <w:color w:val="555555"/>
          <w:sz w:val="18"/>
        </w:rPr>
        <w:t>Figura 15 — HU-085 CA2 · hu085 2 solo parada</w:t>
      </w:r>
    </w:p>
    <w:p>
      <w:pPr>
        <w:pStyle w:val="Heading3"/>
      </w:pPr>
      <w:r>
        <w:t>CA3 · Carga estimada por semana</w:t>
      </w:r>
    </w:p>
    <w:p>
      <w:pPr>
        <w:spacing w:after="120"/>
      </w:pPr>
      <w:r>
        <w:rPr>
          <w:b w:val="0"/>
          <w:i/>
          <w:color w:val="555555"/>
          <w:sz w:val="20"/>
        </w:rPr>
        <w:t>Criterio de aceptación: Cuando cambio a la vista semanal</w:t>
        <w:br/>
        <w:t>Entonces veo la cantidad de horas estimadas por semana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Calendario › bloque «Horas estimadas por semana».</w:t>
            </w:r>
          </w:p>
        </w:tc>
      </w:tr>
      <w:tr>
        <w:tc>
          <w:tcPr>
            <w:tcW w:type="dxa" w:w="2041"/>
            <w:shd w:val="clear" w:color="auto" w:fill="F3F1FB"/>
          </w:tcPr>
          <w:p>
            <w:r/>
            <w:r>
              <w:rPr>
                <w:b/>
                <w:sz w:val="20"/>
              </w:rPr>
              <w:t>Resultado esperado</w:t>
            </w:r>
          </w:p>
        </w:tc>
        <w:tc>
          <w:tcPr>
            <w:tcW w:type="dxa" w:w="7313"/>
          </w:tcPr>
          <w:p>
            <w:r/>
            <w:r>
              <w:rPr>
                <w:b w:val="0"/>
                <w:sz w:val="20"/>
              </w:rPr>
              <w:t>Se ve la cantidad de horas estimadas por semana.</w:t>
            </w:r>
          </w:p>
        </w:tc>
      </w:tr>
      <w:tr>
        <w:tc>
          <w:tcPr>
            <w:tcW w:type="dxa" w:w="2041"/>
            <w:shd w:val="clear" w:color="auto" w:fill="F3F1FB"/>
          </w:tcPr>
          <w:p>
            <w:r/>
            <w:r>
              <w:rPr>
                <w:b/>
                <w:sz w:val="20"/>
              </w:rPr>
              <w:t>Resultado obtenido</w:t>
            </w:r>
          </w:p>
        </w:tc>
        <w:tc>
          <w:tcPr>
            <w:tcW w:type="dxa" w:w="7313"/>
          </w:tcPr>
          <w:p>
            <w:r/>
            <w:r>
              <w:rPr>
                <w:b w:val="0"/>
                <w:sz w:val="20"/>
              </w:rPr>
              <w:t>El bloque bajo los filtros lista cada semana con sus horas (duración estimada de los hitos).</w:t>
            </w:r>
          </w:p>
        </w:tc>
      </w:tr>
      <w:tr>
        <w:tc>
          <w:tcPr>
            <w:tcW w:type="dxa" w:w="2041"/>
            <w:shd w:val="clear" w:color="auto" w:fill="F3F1FB"/>
          </w:tcPr>
          <w:p>
            <w:r/>
            <w:r>
              <w:rPr>
                <w:b/>
                <w:sz w:val="20"/>
              </w:rPr>
              <w:t>Fecha</w:t>
            </w:r>
          </w:p>
        </w:tc>
        <w:tc>
          <w:tcPr>
            <w:tcW w:type="dxa" w:w="7313"/>
          </w:tcPr>
          <w:p>
            <w:r/>
            <w:r>
              <w:rPr>
                <w:b w:val="0"/>
                <w:sz w:val="20"/>
              </w:rPr>
              <w:t>14-09-2026 18:25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4406442" cy="6840000"/>
            <wp:docPr id="16" name="Picture 16"/>
            <wp:cNvGraphicFramePr>
              <a:graphicFrameLocks noChangeAspect="1"/>
            </wp:cNvGraphicFramePr>
            <a:graphic>
              <a:graphicData uri="http://schemas.openxmlformats.org/drawingml/2006/picture">
                <pic:pic>
                  <pic:nvPicPr>
                    <pic:cNvPr id="0" name="hu085_3_horas_semana.png"/>
                    <pic:cNvPicPr/>
                  </pic:nvPicPr>
                  <pic:blipFill>
                    <a:blip r:embed="rId24"/>
                    <a:stretch>
                      <a:fillRect/>
                    </a:stretch>
                  </pic:blipFill>
                  <pic:spPr>
                    <a:xfrm>
                      <a:off x="0" y="0"/>
                      <a:ext cx="4406442" cy="6840000"/>
                    </a:xfrm>
                    <a:prstGeom prst="rect"/>
                  </pic:spPr>
                </pic:pic>
              </a:graphicData>
            </a:graphic>
          </wp:inline>
        </w:drawing>
      </w:r>
    </w:p>
    <w:p>
      <w:pPr>
        <w:spacing w:after="200"/>
        <w:jc w:val="center"/>
      </w:pPr>
      <w:r>
        <w:rPr>
          <w:b w:val="0"/>
          <w:i/>
          <w:color w:val="555555"/>
          <w:sz w:val="18"/>
        </w:rPr>
        <w:t>Figura 16 — HU-085 CA3 · hu085 3 horas semana</w:t>
      </w:r>
    </w:p>
    <w:p>
      <w:pPr>
        <w:pStyle w:val="Heading2"/>
      </w:pPr>
      <w:r>
        <w:t>HU-095 · Ejecutar un checklist en terreno</w:t>
      </w:r>
    </w:p>
    <w:p>
      <w:pPr>
        <w:pStyle w:val="Heading3"/>
      </w:pPr>
      <w:r>
        <w:t>CA1 · Ejecución completa</w:t>
      </w:r>
    </w:p>
    <w:p>
      <w:pPr>
        <w:spacing w:after="120"/>
      </w:pPr>
      <w:r>
        <w:rPr>
          <w:b w:val="0"/>
          <w:i/>
          <w:color w:val="555555"/>
          <w:sz w:val="20"/>
        </w:rPr>
        <w:t>Criterio de aceptación: Cuando respondo todos los ítems obligatorios y finalizo</w:t>
        <w:br/>
        <w:t>Entonces la ejecución queda registrada con su fecha de inicio y de término</w:t>
        <w:br/>
        <w:t>Y se calcula la cantidad de ítems respondidos y no conformes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Responder todos los obligatorios y POST cerrar; GET /checklist/ejecuciones/{id}.</w:t>
            </w:r>
          </w:p>
        </w:tc>
      </w:tr>
      <w:tr>
        <w:tc>
          <w:tcPr>
            <w:tcW w:type="dxa" w:w="2041"/>
            <w:shd w:val="clear" w:color="auto" w:fill="F3F1FB"/>
          </w:tcPr>
          <w:p>
            <w:r/>
            <w:r>
              <w:rPr>
                <w:b/>
                <w:sz w:val="20"/>
              </w:rPr>
              <w:t>Resultado esperado</w:t>
            </w:r>
          </w:p>
        </w:tc>
        <w:tc>
          <w:tcPr>
            <w:tcW w:type="dxa" w:w="7313"/>
          </w:tcPr>
          <w:p>
            <w:r/>
            <w:r>
              <w:rPr>
                <w:b w:val="0"/>
                <w:sz w:val="20"/>
              </w:rPr>
              <w:t>La ejecución queda con fecha de inicio y término y se calculan respondidos y no conformes.</w:t>
            </w:r>
          </w:p>
        </w:tc>
      </w:tr>
      <w:tr>
        <w:tc>
          <w:tcPr>
            <w:tcW w:type="dxa" w:w="2041"/>
            <w:shd w:val="clear" w:color="auto" w:fill="F3F1FB"/>
          </w:tcPr>
          <w:p>
            <w:r/>
            <w:r>
              <w:rPr>
                <w:b/>
                <w:sz w:val="20"/>
              </w:rPr>
              <w:t>Resultado obtenido</w:t>
            </w:r>
          </w:p>
        </w:tc>
        <w:tc>
          <w:tcPr>
            <w:tcW w:type="dxa" w:w="7313"/>
          </w:tcPr>
          <w:p>
            <w:r/>
            <w:r>
              <w:rPr>
                <w:b w:val="0"/>
                <w:sz w:val="20"/>
              </w:rPr>
              <w:t>cerrar → 200; la ejecución muestra fechas y contadores.</w:t>
            </w:r>
          </w:p>
        </w:tc>
      </w:tr>
      <w:tr>
        <w:tc>
          <w:tcPr>
            <w:tcW w:type="dxa" w:w="2041"/>
            <w:shd w:val="clear" w:color="auto" w:fill="F3F1FB"/>
          </w:tcPr>
          <w:p>
            <w:r/>
            <w:r>
              <w:rPr>
                <w:b/>
                <w:sz w:val="20"/>
              </w:rPr>
              <w:t>Fecha</w:t>
            </w:r>
          </w:p>
        </w:tc>
        <w:tc>
          <w:tcPr>
            <w:tcW w:type="dxa" w:w="7313"/>
          </w:tcPr>
          <w:p>
            <w:r/>
            <w:r>
              <w:rPr>
                <w:b w:val="0"/>
                <w:sz w:val="20"/>
              </w:rPr>
              <w:t>14-09-2026 18:27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502941"/>
            <wp:docPr id="17" name="Picture 17"/>
            <wp:cNvGraphicFramePr>
              <a:graphicFrameLocks noChangeAspect="1"/>
            </wp:cNvGraphicFramePr>
            <a:graphic>
              <a:graphicData uri="http://schemas.openxmlformats.org/drawingml/2006/picture">
                <pic:pic>
                  <pic:nvPicPr>
                    <pic:cNvPr id="0" name="hu095_1_sw_cerrar.png"/>
                    <pic:cNvPicPr/>
                  </pic:nvPicPr>
                  <pic:blipFill>
                    <a:blip r:embed="rId25"/>
                    <a:stretch>
                      <a:fillRect/>
                    </a:stretch>
                  </pic:blipFill>
                  <pic:spPr>
                    <a:xfrm>
                      <a:off x="0" y="0"/>
                      <a:ext cx="5940000" cy="6502941"/>
                    </a:xfrm>
                    <a:prstGeom prst="rect"/>
                  </pic:spPr>
                </pic:pic>
              </a:graphicData>
            </a:graphic>
          </wp:inline>
        </w:drawing>
      </w:r>
    </w:p>
    <w:p>
      <w:pPr>
        <w:spacing w:after="200"/>
        <w:jc w:val="center"/>
      </w:pPr>
      <w:r>
        <w:rPr>
          <w:b w:val="0"/>
          <w:i/>
          <w:color w:val="555555"/>
          <w:sz w:val="18"/>
        </w:rPr>
        <w:t>Figura 17 — HU-095 CA1 · hu095 1 sw cerrar</w:t>
      </w:r>
    </w:p>
    <w:p>
      <w:pPr>
        <w:jc w:val="center"/>
      </w:pPr>
      <w:r>
        <w:drawing>
          <wp:inline xmlns:a="http://schemas.openxmlformats.org/drawingml/2006/main" xmlns:pic="http://schemas.openxmlformats.org/drawingml/2006/picture">
            <wp:extent cx="5940000" cy="6294040"/>
            <wp:docPr id="18" name="Picture 18"/>
            <wp:cNvGraphicFramePr>
              <a:graphicFrameLocks noChangeAspect="1"/>
            </wp:cNvGraphicFramePr>
            <a:graphic>
              <a:graphicData uri="http://schemas.openxmlformats.org/drawingml/2006/picture">
                <pic:pic>
                  <pic:nvPicPr>
                    <pic:cNvPr id="0" name="hu095_1_sw_ejecucion.png"/>
                    <pic:cNvPicPr/>
                  </pic:nvPicPr>
                  <pic:blipFill>
                    <a:blip r:embed="rId26"/>
                    <a:stretch>
                      <a:fillRect/>
                    </a:stretch>
                  </pic:blipFill>
                  <pic:spPr>
                    <a:xfrm>
                      <a:off x="0" y="0"/>
                      <a:ext cx="5940000" cy="6294040"/>
                    </a:xfrm>
                    <a:prstGeom prst="rect"/>
                  </pic:spPr>
                </pic:pic>
              </a:graphicData>
            </a:graphic>
          </wp:inline>
        </w:drawing>
      </w:r>
    </w:p>
    <w:p>
      <w:pPr>
        <w:spacing w:after="200"/>
        <w:jc w:val="center"/>
      </w:pPr>
      <w:r>
        <w:rPr>
          <w:b w:val="0"/>
          <w:i/>
          <w:color w:val="555555"/>
          <w:sz w:val="18"/>
        </w:rPr>
        <w:t>Figura 18 — HU-095 CA1 · hu095 1 sw ejecucion</w:t>
      </w:r>
    </w:p>
    <w:p>
      <w:pPr>
        <w:pStyle w:val="Heading3"/>
      </w:pPr>
      <w:r>
        <w:t>CA2 · Ítem obligatorio sin responder</w:t>
      </w:r>
    </w:p>
    <w:p>
      <w:pPr>
        <w:spacing w:after="120"/>
      </w:pPr>
      <w:r>
        <w:rPr>
          <w:b w:val="0"/>
          <w:i/>
          <w:color w:val="555555"/>
          <w:sz w:val="20"/>
        </w:rPr>
        <w:t>Criterio de aceptación: Cuando intento finalizar con un ítem obligatorio sin responder</w:t>
        <w:br/>
        <w:t>Entonces se indica cuál falta y no se permite finalizar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/checklist/ejecuciones/{id}/cerrar sin haber respondido.</w:t>
            </w:r>
          </w:p>
        </w:tc>
      </w:tr>
      <w:tr>
        <w:tc>
          <w:tcPr>
            <w:tcW w:type="dxa" w:w="2041"/>
            <w:shd w:val="clear" w:color="auto" w:fill="F3F1FB"/>
          </w:tcPr>
          <w:p>
            <w:r/>
            <w:r>
              <w:rPr>
                <w:b/>
                <w:sz w:val="20"/>
              </w:rPr>
              <w:t>Resultado esperado</w:t>
            </w:r>
          </w:p>
        </w:tc>
        <w:tc>
          <w:tcPr>
            <w:tcW w:type="dxa" w:w="7313"/>
          </w:tcPr>
          <w:p>
            <w:r/>
            <w:r>
              <w:rPr>
                <w:b w:val="0"/>
                <w:sz w:val="20"/>
              </w:rPr>
              <w:t>Se indica cuál falta y no se permite finalizar.</w:t>
            </w:r>
          </w:p>
        </w:tc>
      </w:tr>
      <w:tr>
        <w:tc>
          <w:tcPr>
            <w:tcW w:type="dxa" w:w="2041"/>
            <w:shd w:val="clear" w:color="auto" w:fill="F3F1FB"/>
          </w:tcPr>
          <w:p>
            <w:r/>
            <w:r>
              <w:rPr>
                <w:b/>
                <w:sz w:val="20"/>
              </w:rPr>
              <w:t>Resultado obtenido</w:t>
            </w:r>
          </w:p>
        </w:tc>
        <w:tc>
          <w:tcPr>
            <w:tcW w:type="dxa" w:w="7313"/>
          </w:tcPr>
          <w:p>
            <w:r/>
            <w:r>
              <w:rPr>
                <w:b w:val="0"/>
                <w:sz w:val="20"/>
              </w:rPr>
              <w:t>400: {</w:t>
              <w:br/>
              <w:t xml:space="preserve">  "codigo": 400,</w:t>
              <w:br/>
              <w:t xml:space="preserve">  "mensaje": "Faltan 4 items obligatorios por responder.",</w:t>
              <w:br/>
              <w:t xml:space="preserve">  "esDeNegocio": true</w:t>
              <w:br/>
              <w:t>}</w:t>
            </w:r>
          </w:p>
        </w:tc>
      </w:tr>
      <w:tr>
        <w:tc>
          <w:tcPr>
            <w:tcW w:type="dxa" w:w="2041"/>
            <w:shd w:val="clear" w:color="auto" w:fill="F3F1FB"/>
          </w:tcPr>
          <w:p>
            <w:r/>
            <w:r>
              <w:rPr>
                <w:b/>
                <w:sz w:val="20"/>
              </w:rPr>
              <w:t>Fecha</w:t>
            </w:r>
          </w:p>
        </w:tc>
        <w:tc>
          <w:tcPr>
            <w:tcW w:type="dxa" w:w="7313"/>
          </w:tcPr>
          <w:p>
            <w:r/>
            <w:r>
              <w:rPr>
                <w:b w:val="0"/>
                <w:sz w:val="20"/>
              </w:rPr>
              <w:t>14-09-2026 18:27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236089"/>
            <wp:docPr id="19" name="Picture 19"/>
            <wp:cNvGraphicFramePr>
              <a:graphicFrameLocks noChangeAspect="1"/>
            </wp:cNvGraphicFramePr>
            <a:graphic>
              <a:graphicData uri="http://schemas.openxmlformats.org/drawingml/2006/picture">
                <pic:pic>
                  <pic:nvPicPr>
                    <pic:cNvPr id="0" name="hu095_2_sw_cerrar_incompleto.png"/>
                    <pic:cNvPicPr/>
                  </pic:nvPicPr>
                  <pic:blipFill>
                    <a:blip r:embed="rId27"/>
                    <a:stretch>
                      <a:fillRect/>
                    </a:stretch>
                  </pic:blipFill>
                  <pic:spPr>
                    <a:xfrm>
                      <a:off x="0" y="0"/>
                      <a:ext cx="5940000" cy="6236089"/>
                    </a:xfrm>
                    <a:prstGeom prst="rect"/>
                  </pic:spPr>
                </pic:pic>
              </a:graphicData>
            </a:graphic>
          </wp:inline>
        </w:drawing>
      </w:r>
    </w:p>
    <w:p>
      <w:pPr>
        <w:spacing w:after="200"/>
        <w:jc w:val="center"/>
      </w:pPr>
      <w:r>
        <w:rPr>
          <w:b w:val="0"/>
          <w:i/>
          <w:color w:val="555555"/>
          <w:sz w:val="18"/>
        </w:rPr>
        <w:t>Figura 19 — HU-095 CA2 · hu095 2 sw cerrar incompleto</w:t>
      </w:r>
    </w:p>
    <w:p>
      <w:pPr>
        <w:pStyle w:val="Heading3"/>
      </w:pPr>
      <w:r>
        <w:t>CA3 · Valor fuera de rango se marca con su mensaje</w:t>
      </w:r>
    </w:p>
    <w:p>
      <w:pPr>
        <w:spacing w:after="120"/>
      </w:pPr>
      <w:r>
        <w:rPr>
          <w:b w:val="0"/>
          <w:i/>
          <w:color w:val="555555"/>
          <w:sz w:val="20"/>
        </w:rPr>
        <w:t>Criterio de aceptación: Dado un ítem con umbral crítico en 80 y fotografía obligatoria fuera de rango</w:t>
        <w:br/>
        <w:t>Cuando ingreso 84</w:t>
        <w:br/>
        <w:t>Entonces el campo se marca en rojo con el mensaje configurado</w:t>
        <w:br/>
        <w:t>Y no puedo avanzar sin adjuntar una fotografía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respuestas con un valor sobre el umbral crítico del ítem numérico.</w:t>
            </w:r>
          </w:p>
        </w:tc>
      </w:tr>
      <w:tr>
        <w:tc>
          <w:tcPr>
            <w:tcW w:type="dxa" w:w="2041"/>
            <w:shd w:val="clear" w:color="auto" w:fill="F3F1FB"/>
          </w:tcPr>
          <w:p>
            <w:r/>
            <w:r>
              <w:rPr>
                <w:b/>
                <w:sz w:val="20"/>
              </w:rPr>
              <w:t>Resultado esperado</w:t>
            </w:r>
          </w:p>
        </w:tc>
        <w:tc>
          <w:tcPr>
            <w:tcW w:type="dxa" w:w="7313"/>
          </w:tcPr>
          <w:p>
            <w:r/>
            <w:r>
              <w:rPr>
                <w:b w:val="0"/>
                <w:sz w:val="20"/>
              </w:rPr>
              <w:t>El ítem se marca fuera de rango con el mensaje configurado (y exige foto si así está definido).</w:t>
            </w:r>
          </w:p>
        </w:tc>
      </w:tr>
      <w:tr>
        <w:tc>
          <w:tcPr>
            <w:tcW w:type="dxa" w:w="2041"/>
            <w:shd w:val="clear" w:color="auto" w:fill="F3F1FB"/>
          </w:tcPr>
          <w:p>
            <w:r/>
            <w:r>
              <w:rPr>
                <w:b/>
                <w:sz w:val="20"/>
              </w:rPr>
              <w:t>Resultado obtenido</w:t>
            </w:r>
          </w:p>
        </w:tc>
        <w:tc>
          <w:tcPr>
            <w:tcW w:type="dxa" w:w="7313"/>
          </w:tcPr>
          <w:p>
            <w:r/>
            <w:r>
              <w:rPr>
                <w:b w:val="0"/>
                <w:sz w:val="20"/>
              </w:rPr>
              <w:t>La respuesta devuelve fuera_rango = true con la severidad y el mensaje del umbral.</w:t>
            </w:r>
          </w:p>
        </w:tc>
      </w:tr>
      <w:tr>
        <w:tc>
          <w:tcPr>
            <w:tcW w:type="dxa" w:w="2041"/>
            <w:shd w:val="clear" w:color="auto" w:fill="F3F1FB"/>
          </w:tcPr>
          <w:p>
            <w:r/>
            <w:r>
              <w:rPr>
                <w:b/>
                <w:sz w:val="20"/>
              </w:rPr>
              <w:t>Fecha</w:t>
            </w:r>
          </w:p>
        </w:tc>
        <w:tc>
          <w:tcPr>
            <w:tcW w:type="dxa" w:w="7313"/>
          </w:tcPr>
          <w:p>
            <w:r/>
            <w:r>
              <w:rPr>
                <w:b w:val="0"/>
                <w:sz w:val="20"/>
              </w:rPr>
              <w:t>14-09-2026 18:27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752547"/>
            <wp:docPr id="20" name="Picture 20"/>
            <wp:cNvGraphicFramePr>
              <a:graphicFrameLocks noChangeAspect="1"/>
            </wp:cNvGraphicFramePr>
            <a:graphic>
              <a:graphicData uri="http://schemas.openxmlformats.org/drawingml/2006/picture">
                <pic:pic>
                  <pic:nvPicPr>
                    <pic:cNvPr id="0" name="hu095_sw_resp_2.png"/>
                    <pic:cNvPicPr/>
                  </pic:nvPicPr>
                  <pic:blipFill>
                    <a:blip r:embed="rId28"/>
                    <a:stretch>
                      <a:fillRect/>
                    </a:stretch>
                  </pic:blipFill>
                  <pic:spPr>
                    <a:xfrm>
                      <a:off x="0" y="0"/>
                      <a:ext cx="5940000" cy="6752547"/>
                    </a:xfrm>
                    <a:prstGeom prst="rect"/>
                  </pic:spPr>
                </pic:pic>
              </a:graphicData>
            </a:graphic>
          </wp:inline>
        </w:drawing>
      </w:r>
    </w:p>
    <w:p>
      <w:pPr>
        <w:spacing w:after="200"/>
        <w:jc w:val="center"/>
      </w:pPr>
      <w:r>
        <w:rPr>
          <w:b w:val="0"/>
          <w:i/>
          <w:color w:val="555555"/>
          <w:sz w:val="18"/>
        </w:rPr>
        <w:t>Figura 20 — HU-095 CA3 · hu095 sw resp 2</w:t>
      </w:r>
    </w:p>
    <w:p>
      <w:pPr>
        <w:pStyle w:val="Heading3"/>
      </w:pPr>
      <w:r>
        <w:t>CA4 · Unidad distinta a la esperada</w:t>
      </w:r>
    </w:p>
    <w:p>
      <w:pPr>
        <w:spacing w:after="120"/>
      </w:pPr>
      <w:r>
        <w:rPr>
          <w:b w:val="0"/>
          <w:i/>
          <w:color w:val="555555"/>
          <w:sz w:val="20"/>
        </w:rPr>
        <w:t>Criterio de aceptación: Dado un ítem que espera bar y registro el valor en PSI</w:t>
        <w:br/>
        <w:t>Entonces se guarda el valor y la unidad ingresados</w:t>
        <w:br/>
        <w:t>Y la comparación contra el umbral se realiza sobre el valor convertido</w:t>
        <w:br/>
        <w:t>Y la pantalla sigue mostrando el valor tal como lo escribí</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Registrar un valor en PSI en un ítem que espera bar.</w:t>
            </w:r>
          </w:p>
        </w:tc>
      </w:tr>
      <w:tr>
        <w:tc>
          <w:tcPr>
            <w:tcW w:type="dxa" w:w="2041"/>
            <w:shd w:val="clear" w:color="auto" w:fill="F3F1FB"/>
          </w:tcPr>
          <w:p>
            <w:r/>
            <w:r>
              <w:rPr>
                <w:b/>
                <w:sz w:val="20"/>
              </w:rPr>
              <w:t>Resultado esperado</w:t>
            </w:r>
          </w:p>
        </w:tc>
        <w:tc>
          <w:tcPr>
            <w:tcW w:type="dxa" w:w="7313"/>
          </w:tcPr>
          <w:p>
            <w:r/>
            <w:r>
              <w:rPr>
                <w:b w:val="0"/>
                <w:sz w:val="20"/>
              </w:rPr>
              <w:t>Se guarda el valor y la unidad ingresados; la comparación usa el valor convertido.</w:t>
            </w:r>
          </w:p>
        </w:tc>
      </w:tr>
      <w:tr>
        <w:tc>
          <w:tcPr>
            <w:tcW w:type="dxa" w:w="2041"/>
            <w:shd w:val="clear" w:color="auto" w:fill="F3F1FB"/>
          </w:tcPr>
          <w:p>
            <w:r/>
            <w:r>
              <w:rPr>
                <w:b/>
                <w:sz w:val="20"/>
              </w:rPr>
              <w:t>Resultado obtenido</w:t>
            </w:r>
          </w:p>
        </w:tc>
        <w:tc>
          <w:tcPr>
            <w:tcW w:type="dxa" w:w="7313"/>
          </w:tcPr>
          <w:p>
            <w:r/>
            <w:r>
              <w:rPr>
                <w:b w:val="0"/>
                <w:sz w:val="20"/>
              </w:rPr>
              <w:t>No construido en esta versión (la respuesta no lleva unidad). Queda en «No» en el backlog.</w:t>
            </w:r>
          </w:p>
        </w:tc>
      </w:tr>
      <w:tr>
        <w:tc>
          <w:tcPr>
            <w:tcW w:type="dxa" w:w="2041"/>
            <w:shd w:val="clear" w:color="auto" w:fill="F3F1FB"/>
          </w:tcPr>
          <w:p>
            <w:r/>
            <w:r>
              <w:rPr>
                <w:b/>
                <w:sz w:val="20"/>
              </w:rPr>
              <w:t>Fecha</w:t>
            </w:r>
          </w:p>
        </w:tc>
        <w:tc>
          <w:tcPr>
            <w:tcW w:type="dxa" w:w="7313"/>
          </w:tcPr>
          <w:p>
            <w:r/>
            <w:r>
              <w:rPr>
                <w:b w:val="0"/>
                <w:sz w:val="20"/>
              </w:rPr>
              <w:t>14-09-2026 18:27</w:t>
            </w:r>
          </w:p>
        </w:tc>
      </w:tr>
      <w:tr>
        <w:tc>
          <w:tcPr>
            <w:tcW w:type="dxa" w:w="2041"/>
            <w:shd w:val="clear" w:color="auto" w:fill="F3F1FB"/>
          </w:tcPr>
          <w:p>
            <w:r/>
            <w:r>
              <w:rPr>
                <w:b/>
                <w:sz w:val="20"/>
              </w:rPr>
              <w:t>Veredicto</w:t>
            </w:r>
          </w:p>
        </w:tc>
        <w:tc>
          <w:tcPr>
            <w:tcW w:type="dxa" w:w="7313"/>
          </w:tcPr>
          <w:p>
            <w:r/>
            <w:r>
              <w:rPr>
                <w:b/>
                <w:color w:val="B02A2A"/>
                <w:sz w:val="20"/>
              </w:rPr>
              <w:t>NO CUMPLE / PENDIENTE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CA5 · Ejecución sin conexión: la apertura es idempotente</w:t>
      </w:r>
    </w:p>
    <w:p>
      <w:pPr>
        <w:spacing w:after="120"/>
      </w:pPr>
      <w:r>
        <w:rPr>
          <w:b w:val="0"/>
          <w:i/>
          <w:color w:val="555555"/>
          <w:sz w:val="20"/>
        </w:rPr>
        <w:t>Criterio de aceptación: Dado que estoy sin señal</w:t>
        <w:br/>
        <w:t>Cuando completo el checklist entero</w:t>
        <w:br/>
        <w:t>Entonces queda guardado en el dispositivo</w:t>
        <w:br/>
        <w:t>Y los umbrales se evaluan localmente con la definición sincronizada</w:t>
        <w:br/>
        <w:t>Y al recuperar señal se sincroniza y el servidor revalida la severidad</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/checklist/ejecuciones con offline=true y uuid; repetir el mismo POST (reintento al recuperar señal).</w:t>
            </w:r>
          </w:p>
        </w:tc>
      </w:tr>
      <w:tr>
        <w:tc>
          <w:tcPr>
            <w:tcW w:type="dxa" w:w="2041"/>
            <w:shd w:val="clear" w:color="auto" w:fill="F3F1FB"/>
          </w:tcPr>
          <w:p>
            <w:r/>
            <w:r>
              <w:rPr>
                <w:b/>
                <w:sz w:val="20"/>
              </w:rPr>
              <w:t>Resultado esperado</w:t>
            </w:r>
          </w:p>
        </w:tc>
        <w:tc>
          <w:tcPr>
            <w:tcW w:type="dxa" w:w="7313"/>
          </w:tcPr>
          <w:p>
            <w:r/>
            <w:r>
              <w:rPr>
                <w:b w:val="0"/>
                <w:sz w:val="20"/>
              </w:rPr>
              <w:t>Queda guardado en el dispositivo y al sincronizar no se duplica; el servidor revalida.</w:t>
            </w:r>
          </w:p>
        </w:tc>
      </w:tr>
      <w:tr>
        <w:tc>
          <w:tcPr>
            <w:tcW w:type="dxa" w:w="2041"/>
            <w:shd w:val="clear" w:color="auto" w:fill="F3F1FB"/>
          </w:tcPr>
          <w:p>
            <w:r/>
            <w:r>
              <w:rPr>
                <w:b/>
                <w:sz w:val="20"/>
              </w:rPr>
              <w:t>Resultado obtenido</w:t>
            </w:r>
          </w:p>
        </w:tc>
        <w:tc>
          <w:tcPr>
            <w:tcW w:type="dxa" w:w="7313"/>
          </w:tcPr>
          <w:p>
            <w:r/>
            <w:r>
              <w:rPr>
                <w:b w:val="0"/>
                <w:sz w:val="20"/>
              </w:rPr>
              <w:t>201 y 201: el reintento devuelve el mismo id 7. La definición sincronizada (plantilla con umbrales) es GET /checklist/plantillas/{version}.</w:t>
            </w:r>
          </w:p>
        </w:tc>
      </w:tr>
      <w:tr>
        <w:tc>
          <w:tcPr>
            <w:tcW w:type="dxa" w:w="2041"/>
            <w:shd w:val="clear" w:color="auto" w:fill="F3F1FB"/>
          </w:tcPr>
          <w:p>
            <w:r/>
            <w:r>
              <w:rPr>
                <w:b/>
                <w:sz w:val="20"/>
              </w:rPr>
              <w:t>Fecha</w:t>
            </w:r>
          </w:p>
        </w:tc>
        <w:tc>
          <w:tcPr>
            <w:tcW w:type="dxa" w:w="7313"/>
          </w:tcPr>
          <w:p>
            <w:r/>
            <w:r>
              <w:rPr>
                <w:b w:val="0"/>
                <w:sz w:val="20"/>
              </w:rPr>
              <w:t>14-09-2026 18:27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968684"/>
            <wp:docPr id="21" name="Picture 21"/>
            <wp:cNvGraphicFramePr>
              <a:graphicFrameLocks noChangeAspect="1"/>
            </wp:cNvGraphicFramePr>
            <a:graphic>
              <a:graphicData uri="http://schemas.openxmlformats.org/drawingml/2006/picture">
                <pic:pic>
                  <pic:nvPicPr>
                    <pic:cNvPr id="0" name="hu095_sw_pendientes.png"/>
                    <pic:cNvPicPr/>
                  </pic:nvPicPr>
                  <pic:blipFill>
                    <a:blip r:embed="rId29"/>
                    <a:stretch>
                      <a:fillRect/>
                    </a:stretch>
                  </pic:blipFill>
                  <pic:spPr>
                    <a:xfrm>
                      <a:off x="0" y="0"/>
                      <a:ext cx="5940000" cy="3968684"/>
                    </a:xfrm>
                    <a:prstGeom prst="rect"/>
                  </pic:spPr>
                </pic:pic>
              </a:graphicData>
            </a:graphic>
          </wp:inline>
        </w:drawing>
      </w:r>
    </w:p>
    <w:p>
      <w:pPr>
        <w:spacing w:after="200"/>
        <w:jc w:val="center"/>
      </w:pPr>
      <w:r>
        <w:rPr>
          <w:b w:val="0"/>
          <w:i/>
          <w:color w:val="555555"/>
          <w:sz w:val="18"/>
        </w:rPr>
        <w:t>Figura 21 — HU-095 CA5 · hu095 sw pendientes</w:t>
      </w:r>
    </w:p>
    <w:p>
      <w:pPr>
        <w:jc w:val="center"/>
      </w:pPr>
      <w:r>
        <w:drawing>
          <wp:inline xmlns:a="http://schemas.openxmlformats.org/drawingml/2006/main" xmlns:pic="http://schemas.openxmlformats.org/drawingml/2006/picture">
            <wp:extent cx="5940000" cy="5720325"/>
            <wp:docPr id="22" name="Picture 22"/>
            <wp:cNvGraphicFramePr>
              <a:graphicFrameLocks noChangeAspect="1"/>
            </wp:cNvGraphicFramePr>
            <a:graphic>
              <a:graphicData uri="http://schemas.openxmlformats.org/drawingml/2006/picture">
                <pic:pic>
                  <pic:nvPicPr>
                    <pic:cNvPr id="0" name="hu095_sw_plantilla.png"/>
                    <pic:cNvPicPr/>
                  </pic:nvPicPr>
                  <pic:blipFill>
                    <a:blip r:embed="rId30"/>
                    <a:stretch>
                      <a:fillRect/>
                    </a:stretch>
                  </pic:blipFill>
                  <pic:spPr>
                    <a:xfrm>
                      <a:off x="0" y="0"/>
                      <a:ext cx="5940000" cy="5720325"/>
                    </a:xfrm>
                    <a:prstGeom prst="rect"/>
                  </pic:spPr>
                </pic:pic>
              </a:graphicData>
            </a:graphic>
          </wp:inline>
        </w:drawing>
      </w:r>
    </w:p>
    <w:p>
      <w:pPr>
        <w:spacing w:after="200"/>
        <w:jc w:val="center"/>
      </w:pPr>
      <w:r>
        <w:rPr>
          <w:b w:val="0"/>
          <w:i/>
          <w:color w:val="555555"/>
          <w:sz w:val="18"/>
        </w:rPr>
        <w:t>Figura 22 — HU-095 CA5 · hu095 sw plantilla</w:t>
      </w:r>
    </w:p>
    <w:p>
      <w:pPr>
        <w:jc w:val="center"/>
      </w:pPr>
      <w:r>
        <w:drawing>
          <wp:inline xmlns:a="http://schemas.openxmlformats.org/drawingml/2006/main" xmlns:pic="http://schemas.openxmlformats.org/drawingml/2006/picture">
            <wp:extent cx="5940000" cy="6095614"/>
            <wp:docPr id="23" name="Picture 23"/>
            <wp:cNvGraphicFramePr>
              <a:graphicFrameLocks noChangeAspect="1"/>
            </wp:cNvGraphicFramePr>
            <a:graphic>
              <a:graphicData uri="http://schemas.openxmlformats.org/drawingml/2006/picture">
                <pic:pic>
                  <pic:nvPicPr>
                    <pic:cNvPr id="0" name="hu095_sw_abrir.png"/>
                    <pic:cNvPicPr/>
                  </pic:nvPicPr>
                  <pic:blipFill>
                    <a:blip r:embed="rId31"/>
                    <a:stretch>
                      <a:fillRect/>
                    </a:stretch>
                  </pic:blipFill>
                  <pic:spPr>
                    <a:xfrm>
                      <a:off x="0" y="0"/>
                      <a:ext cx="5940000" cy="6095614"/>
                    </a:xfrm>
                    <a:prstGeom prst="rect"/>
                  </pic:spPr>
                </pic:pic>
              </a:graphicData>
            </a:graphic>
          </wp:inline>
        </w:drawing>
      </w:r>
    </w:p>
    <w:p>
      <w:pPr>
        <w:spacing w:after="200"/>
        <w:jc w:val="center"/>
      </w:pPr>
      <w:r>
        <w:rPr>
          <w:b w:val="0"/>
          <w:i/>
          <w:color w:val="555555"/>
          <w:sz w:val="18"/>
        </w:rPr>
        <w:t>Figura 23 — HU-095 CA5 · hu095 sw abrir</w:t>
      </w:r>
    </w:p>
    <w:p>
      <w:pPr>
        <w:jc w:val="center"/>
      </w:pPr>
      <w:r>
        <w:drawing>
          <wp:inline xmlns:a="http://schemas.openxmlformats.org/drawingml/2006/main" xmlns:pic="http://schemas.openxmlformats.org/drawingml/2006/picture">
            <wp:extent cx="5940000" cy="6169500"/>
            <wp:docPr id="24" name="Picture 24"/>
            <wp:cNvGraphicFramePr>
              <a:graphicFrameLocks noChangeAspect="1"/>
            </wp:cNvGraphicFramePr>
            <a:graphic>
              <a:graphicData uri="http://schemas.openxmlformats.org/drawingml/2006/picture">
                <pic:pic>
                  <pic:nvPicPr>
                    <pic:cNvPr id="0" name="hu095_5_sw_reintento.png"/>
                    <pic:cNvPicPr/>
                  </pic:nvPicPr>
                  <pic:blipFill>
                    <a:blip r:embed="rId32"/>
                    <a:stretch>
                      <a:fillRect/>
                    </a:stretch>
                  </pic:blipFill>
                  <pic:spPr>
                    <a:xfrm>
                      <a:off x="0" y="0"/>
                      <a:ext cx="5940000" cy="6169500"/>
                    </a:xfrm>
                    <a:prstGeom prst="rect"/>
                  </pic:spPr>
                </pic:pic>
              </a:graphicData>
            </a:graphic>
          </wp:inline>
        </w:drawing>
      </w:r>
    </w:p>
    <w:p>
      <w:pPr>
        <w:spacing w:after="200"/>
        <w:jc w:val="center"/>
      </w:pPr>
      <w:r>
        <w:rPr>
          <w:b w:val="0"/>
          <w:i/>
          <w:color w:val="555555"/>
          <w:sz w:val="18"/>
        </w:rPr>
        <w:t>Figura 24 — HU-095 CA5 · hu095 5 sw reintento</w:t>
      </w:r>
    </w:p>
    <w:p>
      <w:pPr>
        <w:pStyle w:val="Heading2"/>
      </w:pPr>
      <w:r>
        <w:t>HU-096 · Revisar los hallazgos generados por un checklist</w:t>
      </w:r>
    </w:p>
    <w:p>
      <w:pPr>
        <w:pStyle w:val="Heading3"/>
      </w:pPr>
      <w:r>
        <w:t>CA1 · Bandeja de hallazgos</w:t>
      </w:r>
    </w:p>
    <w:p>
      <w:pPr>
        <w:spacing w:after="120"/>
      </w:pPr>
      <w:r>
        <w:rPr>
          <w:b w:val="0"/>
          <w:i/>
          <w:color w:val="555555"/>
          <w:sz w:val="20"/>
        </w:rPr>
        <w:t>Criterio de aceptación: Cuando abro la bandeja</w:t>
        <w:br/>
        <w:t>Entonces veo los hallazgos pendientes con su activo, severidad, fotografía y días de espera</w:t>
        <w:br/>
        <w:t>Y están ordenados por severidad y antigüedad</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Mantenimiento › Hallazgos de inspección (estado Pendiente).</w:t>
            </w:r>
          </w:p>
        </w:tc>
      </w:tr>
      <w:tr>
        <w:tc>
          <w:tcPr>
            <w:tcW w:type="dxa" w:w="2041"/>
            <w:shd w:val="clear" w:color="auto" w:fill="F3F1FB"/>
          </w:tcPr>
          <w:p>
            <w:r/>
            <w:r>
              <w:rPr>
                <w:b/>
                <w:sz w:val="20"/>
              </w:rPr>
              <w:t>Resultado esperado</w:t>
            </w:r>
          </w:p>
        </w:tc>
        <w:tc>
          <w:tcPr>
            <w:tcW w:type="dxa" w:w="7313"/>
          </w:tcPr>
          <w:p>
            <w:r/>
            <w:r>
              <w:rPr>
                <w:b w:val="0"/>
                <w:sz w:val="20"/>
              </w:rPr>
              <w:t>Hallazgos pendientes con equipo, severidad, foto y días de espera, ordenados por severidad y antigüedad.</w:t>
            </w:r>
          </w:p>
        </w:tc>
      </w:tr>
      <w:tr>
        <w:tc>
          <w:tcPr>
            <w:tcW w:type="dxa" w:w="2041"/>
            <w:shd w:val="clear" w:color="auto" w:fill="F3F1FB"/>
          </w:tcPr>
          <w:p>
            <w:r/>
            <w:r>
              <w:rPr>
                <w:b/>
                <w:sz w:val="20"/>
              </w:rPr>
              <w:t>Resultado obtenido</w:t>
            </w:r>
          </w:p>
        </w:tc>
        <w:tc>
          <w:tcPr>
            <w:tcW w:type="dxa" w:w="7313"/>
          </w:tcPr>
          <w:p>
            <w:r/>
            <w:r>
              <w:rPr>
                <w:b w:val="0"/>
                <w:sz w:val="20"/>
              </w:rPr>
              <w:t>La grilla muestra severidad, equipo, días de espera y la respuesta que lo originó.</w:t>
            </w:r>
          </w:p>
        </w:tc>
      </w:tr>
      <w:tr>
        <w:tc>
          <w:tcPr>
            <w:tcW w:type="dxa" w:w="2041"/>
            <w:shd w:val="clear" w:color="auto" w:fill="F3F1FB"/>
          </w:tcPr>
          <w:p>
            <w:r/>
            <w:r>
              <w:rPr>
                <w:b/>
                <w:sz w:val="20"/>
              </w:rPr>
              <w:t>Fecha</w:t>
            </w:r>
          </w:p>
        </w:tc>
        <w:tc>
          <w:tcPr>
            <w:tcW w:type="dxa" w:w="7313"/>
          </w:tcPr>
          <w:p>
            <w:r/>
            <w:r>
              <w:rPr>
                <w:b w:val="0"/>
                <w:sz w:val="20"/>
              </w:rPr>
              <w:t>14-09-2026 18:25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482331"/>
            <wp:docPr id="25" name="Picture 25"/>
            <wp:cNvGraphicFramePr>
              <a:graphicFrameLocks noChangeAspect="1"/>
            </wp:cNvGraphicFramePr>
            <a:graphic>
              <a:graphicData uri="http://schemas.openxmlformats.org/drawingml/2006/picture">
                <pic:pic>
                  <pic:nvPicPr>
                    <pic:cNvPr id="0" name="hu096_1_bandeja.png"/>
                    <pic:cNvPicPr/>
                  </pic:nvPicPr>
                  <pic:blipFill>
                    <a:blip r:embed="rId33"/>
                    <a:stretch>
                      <a:fillRect/>
                    </a:stretch>
                  </pic:blipFill>
                  <pic:spPr>
                    <a:xfrm>
                      <a:off x="0" y="0"/>
                      <a:ext cx="5940000" cy="4482331"/>
                    </a:xfrm>
                    <a:prstGeom prst="rect"/>
                  </pic:spPr>
                </pic:pic>
              </a:graphicData>
            </a:graphic>
          </wp:inline>
        </w:drawing>
      </w:r>
    </w:p>
    <w:p>
      <w:pPr>
        <w:spacing w:after="200"/>
        <w:jc w:val="center"/>
      </w:pPr>
      <w:r>
        <w:rPr>
          <w:b w:val="0"/>
          <w:i/>
          <w:color w:val="555555"/>
          <w:sz w:val="18"/>
        </w:rPr>
        <w:t>Figura 25 — HU-096 CA1 · hu096 1 bandeja</w:t>
      </w:r>
    </w:p>
    <w:p>
      <w:pPr>
        <w:pStyle w:val="Heading3"/>
      </w:pPr>
      <w:r>
        <w:t>CA2 · Convertir un hallazgo en orden</w:t>
      </w:r>
    </w:p>
    <w:p>
      <w:pPr>
        <w:spacing w:after="120"/>
      </w:pPr>
      <w:r>
        <w:rPr>
          <w:b w:val="0"/>
          <w:i/>
          <w:color w:val="555555"/>
          <w:sz w:val="20"/>
        </w:rPr>
        <w:t>Criterio de aceptación: Cuando genero una orden desde un hallazgo</w:t>
        <w:br/>
        <w:t>Entonces la orden se crea con origen hallazgo de checklist</w:t>
        <w:br/>
        <w:t>Y el hallazgo queda enlazado a esa orden y sale de la bandeja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Seleccionar «Correa con grietas visibles» › Generar orden de trabajo › Sí.</w:t>
            </w:r>
          </w:p>
        </w:tc>
      </w:tr>
      <w:tr>
        <w:tc>
          <w:tcPr>
            <w:tcW w:type="dxa" w:w="2041"/>
            <w:shd w:val="clear" w:color="auto" w:fill="F3F1FB"/>
          </w:tcPr>
          <w:p>
            <w:r/>
            <w:r>
              <w:rPr>
                <w:b/>
                <w:sz w:val="20"/>
              </w:rPr>
              <w:t>Resultado esperado</w:t>
            </w:r>
          </w:p>
        </w:tc>
        <w:tc>
          <w:tcPr>
            <w:tcW w:type="dxa" w:w="7313"/>
          </w:tcPr>
          <w:p>
            <w:r/>
            <w:r>
              <w:rPr>
                <w:b w:val="0"/>
                <w:sz w:val="20"/>
              </w:rPr>
              <w:t>La orden nace con origen «hallazgo de checklist», el hallazgo queda enlazado y sale de la bandeja.</w:t>
            </w:r>
          </w:p>
        </w:tc>
      </w:tr>
      <w:tr>
        <w:tc>
          <w:tcPr>
            <w:tcW w:type="dxa" w:w="2041"/>
            <w:shd w:val="clear" w:color="auto" w:fill="F3F1FB"/>
          </w:tcPr>
          <w:p>
            <w:r/>
            <w:r>
              <w:rPr>
                <w:b/>
                <w:sz w:val="20"/>
              </w:rPr>
              <w:t>Resultado obtenido</w:t>
            </w:r>
          </w:p>
        </w:tc>
        <w:tc>
          <w:tcPr>
            <w:tcW w:type="dxa" w:w="7313"/>
          </w:tcPr>
          <w:p>
            <w:r/>
            <w:r>
              <w:rPr>
                <w:b w:val="0"/>
                <w:sz w:val="20"/>
              </w:rPr>
              <w:t>Aviso «1 hallazgo(s) resuelto(s). ACEPTAR»; el hallazgo desaparece de pendientes y la orden queda con origen HALLAZGO CHECKLIST.</w:t>
            </w:r>
          </w:p>
        </w:tc>
      </w:tr>
      <w:tr>
        <w:tc>
          <w:tcPr>
            <w:tcW w:type="dxa" w:w="2041"/>
            <w:shd w:val="clear" w:color="auto" w:fill="F3F1FB"/>
          </w:tcPr>
          <w:p>
            <w:r/>
            <w:r>
              <w:rPr>
                <w:b/>
                <w:sz w:val="20"/>
              </w:rPr>
              <w:t>Fecha</w:t>
            </w:r>
          </w:p>
        </w:tc>
        <w:tc>
          <w:tcPr>
            <w:tcW w:type="dxa" w:w="7313"/>
          </w:tcPr>
          <w:p>
            <w:r/>
            <w:r>
              <w:rPr>
                <w:b w:val="0"/>
                <w:sz w:val="20"/>
              </w:rPr>
              <w:t>14-09-2026 18:25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454239"/>
            <wp:docPr id="26" name="Picture 26"/>
            <wp:cNvGraphicFramePr>
              <a:graphicFrameLocks noChangeAspect="1"/>
            </wp:cNvGraphicFramePr>
            <a:graphic>
              <a:graphicData uri="http://schemas.openxmlformats.org/drawingml/2006/picture">
                <pic:pic>
                  <pic:nvPicPr>
                    <pic:cNvPr id="0" name="hu096_2_seleccion.png"/>
                    <pic:cNvPicPr/>
                  </pic:nvPicPr>
                  <pic:blipFill>
                    <a:blip r:embed="rId34"/>
                    <a:stretch>
                      <a:fillRect/>
                    </a:stretch>
                  </pic:blipFill>
                  <pic:spPr>
                    <a:xfrm>
                      <a:off x="0" y="0"/>
                      <a:ext cx="5940000" cy="3454239"/>
                    </a:xfrm>
                    <a:prstGeom prst="rect"/>
                  </pic:spPr>
                </pic:pic>
              </a:graphicData>
            </a:graphic>
          </wp:inline>
        </w:drawing>
      </w:r>
    </w:p>
    <w:p>
      <w:pPr>
        <w:spacing w:after="200"/>
        <w:jc w:val="center"/>
      </w:pPr>
      <w:r>
        <w:rPr>
          <w:b w:val="0"/>
          <w:i/>
          <w:color w:val="555555"/>
          <w:sz w:val="18"/>
        </w:rPr>
        <w:t>Figura 26 — HU-096 CA2 · hu096 2 seleccion</w:t>
      </w:r>
    </w:p>
    <w:p>
      <w:pPr>
        <w:jc w:val="center"/>
      </w:pPr>
      <w:r>
        <w:drawing>
          <wp:inline xmlns:a="http://schemas.openxmlformats.org/drawingml/2006/main" xmlns:pic="http://schemas.openxmlformats.org/drawingml/2006/picture">
            <wp:extent cx="5940000" cy="3665802"/>
            <wp:docPr id="27" name="Picture 27"/>
            <wp:cNvGraphicFramePr>
              <a:graphicFrameLocks noChangeAspect="1"/>
            </wp:cNvGraphicFramePr>
            <a:graphic>
              <a:graphicData uri="http://schemas.openxmlformats.org/drawingml/2006/picture">
                <pic:pic>
                  <pic:nvPicPr>
                    <pic:cNvPr id="0" name="hu096_2_resultado.png"/>
                    <pic:cNvPicPr/>
                  </pic:nvPicPr>
                  <pic:blipFill>
                    <a:blip r:embed="rId35"/>
                    <a:stretch>
                      <a:fillRect/>
                    </a:stretch>
                  </pic:blipFill>
                  <pic:spPr>
                    <a:xfrm>
                      <a:off x="0" y="0"/>
                      <a:ext cx="5940000" cy="3665802"/>
                    </a:xfrm>
                    <a:prstGeom prst="rect"/>
                  </pic:spPr>
                </pic:pic>
              </a:graphicData>
            </a:graphic>
          </wp:inline>
        </w:drawing>
      </w:r>
    </w:p>
    <w:p>
      <w:pPr>
        <w:spacing w:after="200"/>
        <w:jc w:val="center"/>
      </w:pPr>
      <w:r>
        <w:rPr>
          <w:b w:val="0"/>
          <w:i/>
          <w:color w:val="555555"/>
          <w:sz w:val="18"/>
        </w:rPr>
        <w:t>Figura 27 — HU-096 CA2 · hu096 2 resultado</w:t>
      </w:r>
    </w:p>
    <w:p>
      <w:pPr>
        <w:pStyle w:val="Heading3"/>
      </w:pPr>
      <w:r>
        <w:t>CA3 · Descartar con motivo de al menos 10 caracteres</w:t>
      </w:r>
    </w:p>
    <w:p>
      <w:pPr>
        <w:spacing w:after="120"/>
      </w:pPr>
      <w:r>
        <w:rPr>
          <w:b w:val="0"/>
          <w:i/>
          <w:color w:val="555555"/>
          <w:sz w:val="20"/>
        </w:rPr>
        <w:t>Criterio de aceptación: Cuando descarto un hallazgo</w:t>
        <w:br/>
        <w:t>Entonces se exige un motivo de al menos 10 caracteres</w:t>
        <w:br/>
        <w:t>Y queda registrado quién lo descartó y cuándo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Seleccionar «Guarda de seguridad suelta» › motivo «corto» › Descartar; luego con un motivo completo.</w:t>
            </w:r>
          </w:p>
        </w:tc>
      </w:tr>
      <w:tr>
        <w:tc>
          <w:tcPr>
            <w:tcW w:type="dxa" w:w="2041"/>
            <w:shd w:val="clear" w:color="auto" w:fill="F3F1FB"/>
          </w:tcPr>
          <w:p>
            <w:r/>
            <w:r>
              <w:rPr>
                <w:b/>
                <w:sz w:val="20"/>
              </w:rPr>
              <w:t>Resultado esperado</w:t>
            </w:r>
          </w:p>
        </w:tc>
        <w:tc>
          <w:tcPr>
            <w:tcW w:type="dxa" w:w="7313"/>
          </w:tcPr>
          <w:p>
            <w:r/>
            <w:r>
              <w:rPr>
                <w:b w:val="0"/>
                <w:sz w:val="20"/>
              </w:rPr>
              <w:t>Se exige un motivo de al menos 10 caracteres y queda registrado quién lo descartó y cuándo.</w:t>
            </w:r>
          </w:p>
        </w:tc>
      </w:tr>
      <w:tr>
        <w:tc>
          <w:tcPr>
            <w:tcW w:type="dxa" w:w="2041"/>
            <w:shd w:val="clear" w:color="auto" w:fill="F3F1FB"/>
          </w:tcPr>
          <w:p>
            <w:r/>
            <w:r>
              <w:rPr>
                <w:b/>
                <w:sz w:val="20"/>
              </w:rPr>
              <w:t>Resultado obtenido</w:t>
            </w:r>
          </w:p>
        </w:tc>
        <w:tc>
          <w:tcPr>
            <w:tcW w:type="dxa" w:w="7313"/>
          </w:tcPr>
          <w:p>
            <w:r/>
            <w:r>
              <w:rPr>
                <w:b w:val="0"/>
                <w:sz w:val="20"/>
              </w:rPr>
              <w:t>Con «corto» el panel de resultado marca RECHAZADO: «3.- INDIQUE EL MOTIVO DEL DESCARTE (AL MENOS 10 CARACTERES)» (0 resueltos). Con el motivo completo: «1 hallazgo(s) resuelto(s)» y el hallazgo sale de la bandeja con quién y cuándo lo descartó.</w:t>
            </w:r>
          </w:p>
        </w:tc>
      </w:tr>
      <w:tr>
        <w:tc>
          <w:tcPr>
            <w:tcW w:type="dxa" w:w="2041"/>
            <w:shd w:val="clear" w:color="auto" w:fill="F3F1FB"/>
          </w:tcPr>
          <w:p>
            <w:r/>
            <w:r>
              <w:rPr>
                <w:b/>
                <w:sz w:val="20"/>
              </w:rPr>
              <w:t>Fecha</w:t>
            </w:r>
          </w:p>
        </w:tc>
        <w:tc>
          <w:tcPr>
            <w:tcW w:type="dxa" w:w="7313"/>
          </w:tcPr>
          <w:p>
            <w:r/>
            <w:r>
              <w:rPr>
                <w:b w:val="0"/>
                <w:sz w:val="20"/>
              </w:rPr>
              <w:t>14-09-2026 18:25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411856"/>
            <wp:docPr id="28" name="Picture 28"/>
            <wp:cNvGraphicFramePr>
              <a:graphicFrameLocks noChangeAspect="1"/>
            </wp:cNvGraphicFramePr>
            <a:graphic>
              <a:graphicData uri="http://schemas.openxmlformats.org/drawingml/2006/picture">
                <pic:pic>
                  <pic:nvPicPr>
                    <pic:cNvPr id="0" name="hu096_3_motivo_corto.png"/>
                    <pic:cNvPicPr/>
                  </pic:nvPicPr>
                  <pic:blipFill>
                    <a:blip r:embed="rId36"/>
                    <a:stretch>
                      <a:fillRect/>
                    </a:stretch>
                  </pic:blipFill>
                  <pic:spPr>
                    <a:xfrm>
                      <a:off x="0" y="0"/>
                      <a:ext cx="5940000" cy="3411856"/>
                    </a:xfrm>
                    <a:prstGeom prst="rect"/>
                  </pic:spPr>
                </pic:pic>
              </a:graphicData>
            </a:graphic>
          </wp:inline>
        </w:drawing>
      </w:r>
    </w:p>
    <w:p>
      <w:pPr>
        <w:spacing w:after="200"/>
        <w:jc w:val="center"/>
      </w:pPr>
      <w:r>
        <w:rPr>
          <w:b w:val="0"/>
          <w:i/>
          <w:color w:val="555555"/>
          <w:sz w:val="18"/>
        </w:rPr>
        <w:t>Figura 28 — HU-096 CA3 · hu096 3 motivo corto</w:t>
      </w:r>
    </w:p>
    <w:p>
      <w:pPr>
        <w:jc w:val="center"/>
      </w:pPr>
      <w:r>
        <w:drawing>
          <wp:inline xmlns:a="http://schemas.openxmlformats.org/drawingml/2006/main" xmlns:pic="http://schemas.openxmlformats.org/drawingml/2006/picture">
            <wp:extent cx="5940000" cy="4261304"/>
            <wp:docPr id="29" name="Picture 29"/>
            <wp:cNvGraphicFramePr>
              <a:graphicFrameLocks noChangeAspect="1"/>
            </wp:cNvGraphicFramePr>
            <a:graphic>
              <a:graphicData uri="http://schemas.openxmlformats.org/drawingml/2006/picture">
                <pic:pic>
                  <pic:nvPicPr>
                    <pic:cNvPr id="0" name="hu096_3_descartado.png"/>
                    <pic:cNvPicPr/>
                  </pic:nvPicPr>
                  <pic:blipFill>
                    <a:blip r:embed="rId37"/>
                    <a:stretch>
                      <a:fillRect/>
                    </a:stretch>
                  </pic:blipFill>
                  <pic:spPr>
                    <a:xfrm>
                      <a:off x="0" y="0"/>
                      <a:ext cx="5940000" cy="4261304"/>
                    </a:xfrm>
                    <a:prstGeom prst="rect"/>
                  </pic:spPr>
                </pic:pic>
              </a:graphicData>
            </a:graphic>
          </wp:inline>
        </w:drawing>
      </w:r>
    </w:p>
    <w:p>
      <w:pPr>
        <w:spacing w:after="200"/>
        <w:jc w:val="center"/>
      </w:pPr>
      <w:r>
        <w:rPr>
          <w:b w:val="0"/>
          <w:i/>
          <w:color w:val="555555"/>
          <w:sz w:val="18"/>
        </w:rPr>
        <w:t>Figura 29 — HU-096 CA3 · hu096 3 descartado</w:t>
      </w:r>
    </w:p>
    <w:p>
      <w:pPr>
        <w:pStyle w:val="Heading2"/>
      </w:pPr>
      <w:r>
        <w:t>HU-102 · Programar una tarea recurrente</w:t>
      </w:r>
    </w:p>
    <w:p>
      <w:pPr>
        <w:pStyle w:val="Heading3"/>
      </w:pPr>
      <w:r>
        <w:t>CA1 · Programación de la tarea y sus ocurrencias</w:t>
      </w:r>
    </w:p>
    <w:p>
      <w:pPr>
        <w:spacing w:after="120"/>
      </w:pPr>
      <w:r>
        <w:rPr>
          <w:b w:val="0"/>
          <w:i/>
          <w:color w:val="555555"/>
          <w:sz w:val="20"/>
        </w:rPr>
        <w:t>Criterio de aceptación: Cuando asocio una programación a la tarea</w:t>
        <w:br/>
        <w:t>Entonces se generan ocurrencias según la recurrencia definida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Tareas recurrentes › Nueva tarea › Guardar › Programaciones › Programar (Mensual) › Generar ocurrencias (90 días).</w:t>
            </w:r>
          </w:p>
        </w:tc>
      </w:tr>
      <w:tr>
        <w:tc>
          <w:tcPr>
            <w:tcW w:type="dxa" w:w="2041"/>
            <w:shd w:val="clear" w:color="auto" w:fill="F3F1FB"/>
          </w:tcPr>
          <w:p>
            <w:r/>
            <w:r>
              <w:rPr>
                <w:b/>
                <w:sz w:val="20"/>
              </w:rPr>
              <w:t>Resultado esperado</w:t>
            </w:r>
          </w:p>
        </w:tc>
        <w:tc>
          <w:tcPr>
            <w:tcW w:type="dxa" w:w="7313"/>
          </w:tcPr>
          <w:p>
            <w:r/>
            <w:r>
              <w:rPr>
                <w:b w:val="0"/>
                <w:sz w:val="20"/>
              </w:rPr>
              <w:t>Se generan ocurrencias según la recurrencia definida.</w:t>
            </w:r>
          </w:p>
        </w:tc>
      </w:tr>
      <w:tr>
        <w:tc>
          <w:tcPr>
            <w:tcW w:type="dxa" w:w="2041"/>
            <w:shd w:val="clear" w:color="auto" w:fill="F3F1FB"/>
          </w:tcPr>
          <w:p>
            <w:r/>
            <w:r>
              <w:rPr>
                <w:b/>
                <w:sz w:val="20"/>
              </w:rPr>
              <w:t>Resultado obtenido</w:t>
            </w:r>
          </w:p>
        </w:tc>
        <w:tc>
          <w:tcPr>
            <w:tcW w:type="dxa" w:w="7313"/>
          </w:tcPr>
          <w:p>
            <w:r/>
            <w:r>
              <w:rPr>
                <w:b w:val="0"/>
                <w:sz w:val="20"/>
              </w:rPr>
              <w:t>Programación: «Tarea programada con éxito. ACEPTAR». Generación: «3 ocurrencia(s) generada(s) para los próximos 90 días. · TAR-EV1822 · Mensual (semilla): 3 ACEPTAR». La pestaña lista la programación y sus ocurrencias generadas.</w:t>
            </w:r>
          </w:p>
        </w:tc>
      </w:tr>
      <w:tr>
        <w:tc>
          <w:tcPr>
            <w:tcW w:type="dxa" w:w="2041"/>
            <w:shd w:val="clear" w:color="auto" w:fill="F3F1FB"/>
          </w:tcPr>
          <w:p>
            <w:r/>
            <w:r>
              <w:rPr>
                <w:b/>
                <w:sz w:val="20"/>
              </w:rPr>
              <w:t>Fecha</w:t>
            </w:r>
          </w:p>
        </w:tc>
        <w:tc>
          <w:tcPr>
            <w:tcW w:type="dxa" w:w="7313"/>
          </w:tcPr>
          <w:p>
            <w:r/>
            <w:r>
              <w:rPr>
                <w:b w:val="0"/>
                <w:sz w:val="20"/>
              </w:rPr>
              <w:t>14-09-2026 18:26</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497689"/>
            <wp:docPr id="30" name="Picture 30"/>
            <wp:cNvGraphicFramePr>
              <a:graphicFrameLocks noChangeAspect="1"/>
            </wp:cNvGraphicFramePr>
            <a:graphic>
              <a:graphicData uri="http://schemas.openxmlformats.org/drawingml/2006/picture">
                <pic:pic>
                  <pic:nvPicPr>
                    <pic:cNvPr id="0" name="hu102_1_formulario.png"/>
                    <pic:cNvPicPr/>
                  </pic:nvPicPr>
                  <pic:blipFill>
                    <a:blip r:embed="rId38"/>
                    <a:stretch>
                      <a:fillRect/>
                    </a:stretch>
                  </pic:blipFill>
                  <pic:spPr>
                    <a:xfrm>
                      <a:off x="0" y="0"/>
                      <a:ext cx="5940000" cy="3497689"/>
                    </a:xfrm>
                    <a:prstGeom prst="rect"/>
                  </pic:spPr>
                </pic:pic>
              </a:graphicData>
            </a:graphic>
          </wp:inline>
        </w:drawing>
      </w:r>
    </w:p>
    <w:p>
      <w:pPr>
        <w:spacing w:after="200"/>
        <w:jc w:val="center"/>
      </w:pPr>
      <w:r>
        <w:rPr>
          <w:b w:val="0"/>
          <w:i/>
          <w:color w:val="555555"/>
          <w:sz w:val="18"/>
        </w:rPr>
        <w:t>Figura 30 — HU-102 CA1 · hu102 1 formulario</w:t>
      </w:r>
    </w:p>
    <w:p>
      <w:pPr>
        <w:jc w:val="center"/>
      </w:pPr>
      <w:r>
        <w:drawing>
          <wp:inline xmlns:a="http://schemas.openxmlformats.org/drawingml/2006/main" xmlns:pic="http://schemas.openxmlformats.org/drawingml/2006/picture">
            <wp:extent cx="5940000" cy="3497689"/>
            <wp:docPr id="31" name="Picture 31"/>
            <wp:cNvGraphicFramePr>
              <a:graphicFrameLocks noChangeAspect="1"/>
            </wp:cNvGraphicFramePr>
            <a:graphic>
              <a:graphicData uri="http://schemas.openxmlformats.org/drawingml/2006/picture">
                <pic:pic>
                  <pic:nvPicPr>
                    <pic:cNvPr id="0" name="hu102_1_modal_programacion.png"/>
                    <pic:cNvPicPr/>
                  </pic:nvPicPr>
                  <pic:blipFill>
                    <a:blip r:embed="rId39"/>
                    <a:stretch>
                      <a:fillRect/>
                    </a:stretch>
                  </pic:blipFill>
                  <pic:spPr>
                    <a:xfrm>
                      <a:off x="0" y="0"/>
                      <a:ext cx="5940000" cy="3497689"/>
                    </a:xfrm>
                    <a:prstGeom prst="rect"/>
                  </pic:spPr>
                </pic:pic>
              </a:graphicData>
            </a:graphic>
          </wp:inline>
        </w:drawing>
      </w:r>
    </w:p>
    <w:p>
      <w:pPr>
        <w:spacing w:after="200"/>
        <w:jc w:val="center"/>
      </w:pPr>
      <w:r>
        <w:rPr>
          <w:b w:val="0"/>
          <w:i/>
          <w:color w:val="555555"/>
          <w:sz w:val="18"/>
        </w:rPr>
        <w:t>Figura 31 — HU-102 CA1 · hu102 1 modal programacion</w:t>
      </w:r>
    </w:p>
    <w:p>
      <w:pPr>
        <w:jc w:val="center"/>
      </w:pPr>
      <w:r>
        <w:drawing>
          <wp:inline xmlns:a="http://schemas.openxmlformats.org/drawingml/2006/main" xmlns:pic="http://schemas.openxmlformats.org/drawingml/2006/picture">
            <wp:extent cx="5940000" cy="2828121"/>
            <wp:docPr id="32" name="Picture 32"/>
            <wp:cNvGraphicFramePr>
              <a:graphicFrameLocks noChangeAspect="1"/>
            </wp:cNvGraphicFramePr>
            <a:graphic>
              <a:graphicData uri="http://schemas.openxmlformats.org/drawingml/2006/picture">
                <pic:pic>
                  <pic:nvPicPr>
                    <pic:cNvPr id="0" name="hu102_1_ocurrencias.png"/>
                    <pic:cNvPicPr/>
                  </pic:nvPicPr>
                  <pic:blipFill>
                    <a:blip r:embed="rId40"/>
                    <a:stretch>
                      <a:fillRect/>
                    </a:stretch>
                  </pic:blipFill>
                  <pic:spPr>
                    <a:xfrm>
                      <a:off x="0" y="0"/>
                      <a:ext cx="5940000" cy="2828121"/>
                    </a:xfrm>
                    <a:prstGeom prst="rect"/>
                  </pic:spPr>
                </pic:pic>
              </a:graphicData>
            </a:graphic>
          </wp:inline>
        </w:drawing>
      </w:r>
    </w:p>
    <w:p>
      <w:pPr>
        <w:spacing w:after="200"/>
        <w:jc w:val="center"/>
      </w:pPr>
      <w:r>
        <w:rPr>
          <w:b w:val="0"/>
          <w:i/>
          <w:color w:val="555555"/>
          <w:sz w:val="18"/>
        </w:rPr>
        <w:t>Figura 32 — HU-102 CA1 · hu102 1 ocurrencias</w:t>
      </w:r>
    </w:p>
    <w:p>
      <w:pPr>
        <w:pStyle w:val="Heading3"/>
      </w:pPr>
      <w:r>
        <w:t>CA2 · Programación de fecha única con varias fechas</w:t>
      </w:r>
    </w:p>
    <w:p>
      <w:pPr>
        <w:spacing w:after="120"/>
      </w:pPr>
      <w:r>
        <w:rPr>
          <w:b w:val="0"/>
          <w:i/>
          <w:color w:val="555555"/>
          <w:sz w:val="20"/>
        </w:rPr>
        <w:t>Criterio de aceptación: Cuando defino una programación de fecha única con cuatro fechas</w:t>
        <w:br/>
        <w:t>Entonces se generan cuatro ocurrencias independientes</w:t>
        <w:br/>
        <w:t>Y cada una tiene su propia ejecución y evidencias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Requiere una programación de tipo fecha única con cuatro fechas.</w:t>
            </w:r>
          </w:p>
        </w:tc>
      </w:tr>
      <w:tr>
        <w:tc>
          <w:tcPr>
            <w:tcW w:type="dxa" w:w="2041"/>
            <w:shd w:val="clear" w:color="auto" w:fill="F3F1FB"/>
          </w:tcPr>
          <w:p>
            <w:r/>
            <w:r>
              <w:rPr>
                <w:b/>
                <w:sz w:val="20"/>
              </w:rPr>
              <w:t>Resultado esperado</w:t>
            </w:r>
          </w:p>
        </w:tc>
        <w:tc>
          <w:tcPr>
            <w:tcW w:type="dxa" w:w="7313"/>
          </w:tcPr>
          <w:p>
            <w:r/>
            <w:r>
              <w:rPr>
                <w:b w:val="0"/>
                <w:sz w:val="20"/>
              </w:rPr>
              <w:t>Cuatro ocurrencias independientes, cada una con su ejecución y evidencias.</w:t>
            </w:r>
          </w:p>
        </w:tc>
      </w:tr>
      <w:tr>
        <w:tc>
          <w:tcPr>
            <w:tcW w:type="dxa" w:w="2041"/>
            <w:shd w:val="clear" w:color="auto" w:fill="F3F1FB"/>
          </w:tcPr>
          <w:p>
            <w:r/>
            <w:r>
              <w:rPr>
                <w:b/>
                <w:sz w:val="20"/>
              </w:rPr>
              <w:t>Resultado obtenido</w:t>
            </w:r>
          </w:p>
        </w:tc>
        <w:tc>
          <w:tcPr>
            <w:tcW w:type="dxa" w:w="7313"/>
          </w:tcPr>
          <w:p>
            <w:r/>
            <w:r>
              <w:rPr>
                <w:b w:val="0"/>
                <w:sz w:val="20"/>
              </w:rPr>
              <w:t>No verificado: la base demo no tiene programaciones de fecha única con varias fechas (el generador las soporta vía FNC_PROGRAMACION_FECHAS).</w:t>
            </w:r>
          </w:p>
        </w:tc>
      </w:tr>
      <w:tr>
        <w:tc>
          <w:tcPr>
            <w:tcW w:type="dxa" w:w="2041"/>
            <w:shd w:val="clear" w:color="auto" w:fill="F3F1FB"/>
          </w:tcPr>
          <w:p>
            <w:r/>
            <w:r>
              <w:rPr>
                <w:b/>
                <w:sz w:val="20"/>
              </w:rPr>
              <w:t>Fecha</w:t>
            </w:r>
          </w:p>
        </w:tc>
        <w:tc>
          <w:tcPr>
            <w:tcW w:type="dxa" w:w="7313"/>
          </w:tcPr>
          <w:p>
            <w:r/>
            <w:r>
              <w:rPr>
                <w:b w:val="0"/>
                <w:sz w:val="20"/>
              </w:rPr>
              <w:t>14-09-2026 18:26</w:t>
            </w:r>
          </w:p>
        </w:tc>
      </w:tr>
      <w:tr>
        <w:tc>
          <w:tcPr>
            <w:tcW w:type="dxa" w:w="2041"/>
            <w:shd w:val="clear" w:color="auto" w:fill="F3F1FB"/>
          </w:tcPr>
          <w:p>
            <w:r/>
            <w:r>
              <w:rPr>
                <w:b/>
                <w:sz w:val="20"/>
              </w:rPr>
              <w:t>Veredicto</w:t>
            </w:r>
          </w:p>
        </w:tc>
        <w:tc>
          <w:tcPr>
            <w:tcW w:type="dxa" w:w="7313"/>
          </w:tcPr>
          <w:p>
            <w:r/>
            <w:r>
              <w:rPr>
                <w:b/>
                <w:color w:val="B02A2A"/>
                <w:sz w:val="20"/>
              </w:rPr>
              <w:t>NO CUMPLE / PENDIENTE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HU-104 · Comentar una tarea</w:t>
      </w:r>
    </w:p>
    <w:p>
      <w:pPr>
        <w:pStyle w:val="Heading3"/>
      </w:pPr>
      <w:r>
        <w:t>CA1 · Comentario en el hilo</w:t>
      </w:r>
    </w:p>
    <w:p>
      <w:pPr>
        <w:spacing w:after="120"/>
      </w:pPr>
      <w:r>
        <w:rPr>
          <w:b w:val="0"/>
          <w:i/>
          <w:color w:val="555555"/>
          <w:sz w:val="20"/>
        </w:rPr>
        <w:t>Criterio de aceptación: Cuando escribo un comentario</w:t>
        <w:br/>
        <w:t>Entonces queda registrado con mi nombre y la fecha</w:t>
        <w:br/>
        <w:t>Y no puede editarse ni eliminarse después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TAR-001 › Comentarios › Comentar en una ocurrencia › Publicar.</w:t>
            </w:r>
          </w:p>
        </w:tc>
      </w:tr>
      <w:tr>
        <w:tc>
          <w:tcPr>
            <w:tcW w:type="dxa" w:w="2041"/>
            <w:shd w:val="clear" w:color="auto" w:fill="F3F1FB"/>
          </w:tcPr>
          <w:p>
            <w:r/>
            <w:r>
              <w:rPr>
                <w:b/>
                <w:sz w:val="20"/>
              </w:rPr>
              <w:t>Resultado esperado</w:t>
            </w:r>
          </w:p>
        </w:tc>
        <w:tc>
          <w:tcPr>
            <w:tcW w:type="dxa" w:w="7313"/>
          </w:tcPr>
          <w:p>
            <w:r/>
            <w:r>
              <w:rPr>
                <w:b w:val="0"/>
                <w:sz w:val="20"/>
              </w:rPr>
              <w:t>Queda con mi nombre y la fecha y no puede editarse ni eliminarse.</w:t>
            </w:r>
          </w:p>
        </w:tc>
      </w:tr>
      <w:tr>
        <w:tc>
          <w:tcPr>
            <w:tcW w:type="dxa" w:w="2041"/>
            <w:shd w:val="clear" w:color="auto" w:fill="F3F1FB"/>
          </w:tcPr>
          <w:p>
            <w:r/>
            <w:r>
              <w:rPr>
                <w:b/>
                <w:sz w:val="20"/>
              </w:rPr>
              <w:t>Resultado obtenido</w:t>
            </w:r>
          </w:p>
        </w:tc>
        <w:tc>
          <w:tcPr>
            <w:tcW w:type="dxa" w:w="7313"/>
          </w:tcPr>
          <w:p>
            <w:r/>
            <w:r>
              <w:rPr>
                <w:b w:val="0"/>
                <w:sz w:val="20"/>
              </w:rPr>
              <w:t>Aviso «Elija en qué ocurrencia comentar: «Comentar» en la tarjeta o «Responder» en un comentario. ACEPTAR»; el hilo muestra el comentario con «Rodrigo Quezada» y la fecha; no hay acciones de editar ni borrar.</w:t>
            </w:r>
          </w:p>
        </w:tc>
      </w:tr>
      <w:tr>
        <w:tc>
          <w:tcPr>
            <w:tcW w:type="dxa" w:w="2041"/>
            <w:shd w:val="clear" w:color="auto" w:fill="F3F1FB"/>
          </w:tcPr>
          <w:p>
            <w:r/>
            <w:r>
              <w:rPr>
                <w:b/>
                <w:sz w:val="20"/>
              </w:rPr>
              <w:t>Fecha</w:t>
            </w:r>
          </w:p>
        </w:tc>
        <w:tc>
          <w:tcPr>
            <w:tcW w:type="dxa" w:w="7313"/>
          </w:tcPr>
          <w:p>
            <w:r/>
            <w:r>
              <w:rPr>
                <w:b w:val="0"/>
                <w:sz w:val="20"/>
              </w:rPr>
              <w:t>14-09-2026 18:26</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542245"/>
            <wp:docPr id="33" name="Picture 33"/>
            <wp:cNvGraphicFramePr>
              <a:graphicFrameLocks noChangeAspect="1"/>
            </wp:cNvGraphicFramePr>
            <a:graphic>
              <a:graphicData uri="http://schemas.openxmlformats.org/drawingml/2006/picture">
                <pic:pic>
                  <pic:nvPicPr>
                    <pic:cNvPr id="0" name="hu104_1_escribiendo.png"/>
                    <pic:cNvPicPr/>
                  </pic:nvPicPr>
                  <pic:blipFill>
                    <a:blip r:embed="rId41"/>
                    <a:stretch>
                      <a:fillRect/>
                    </a:stretch>
                  </pic:blipFill>
                  <pic:spPr>
                    <a:xfrm>
                      <a:off x="0" y="0"/>
                      <a:ext cx="5940000" cy="3542245"/>
                    </a:xfrm>
                    <a:prstGeom prst="rect"/>
                  </pic:spPr>
                </pic:pic>
              </a:graphicData>
            </a:graphic>
          </wp:inline>
        </w:drawing>
      </w:r>
    </w:p>
    <w:p>
      <w:pPr>
        <w:spacing w:after="200"/>
        <w:jc w:val="center"/>
      </w:pPr>
      <w:r>
        <w:rPr>
          <w:b w:val="0"/>
          <w:i/>
          <w:color w:val="555555"/>
          <w:sz w:val="18"/>
        </w:rPr>
        <w:t>Figura 33 — HU-104 CA1 · hu104 1 escribiendo</w:t>
      </w:r>
    </w:p>
    <w:p>
      <w:pPr>
        <w:jc w:val="center"/>
      </w:pPr>
      <w:r>
        <w:drawing>
          <wp:inline xmlns:a="http://schemas.openxmlformats.org/drawingml/2006/main" xmlns:pic="http://schemas.openxmlformats.org/drawingml/2006/picture">
            <wp:extent cx="5940000" cy="4110097"/>
            <wp:docPr id="34" name="Picture 34"/>
            <wp:cNvGraphicFramePr>
              <a:graphicFrameLocks noChangeAspect="1"/>
            </wp:cNvGraphicFramePr>
            <a:graphic>
              <a:graphicData uri="http://schemas.openxmlformats.org/drawingml/2006/picture">
                <pic:pic>
                  <pic:nvPicPr>
                    <pic:cNvPr id="0" name="hu104_1_publicado.png"/>
                    <pic:cNvPicPr/>
                  </pic:nvPicPr>
                  <pic:blipFill>
                    <a:blip r:embed="rId42"/>
                    <a:stretch>
                      <a:fillRect/>
                    </a:stretch>
                  </pic:blipFill>
                  <pic:spPr>
                    <a:xfrm>
                      <a:off x="0" y="0"/>
                      <a:ext cx="5940000" cy="4110097"/>
                    </a:xfrm>
                    <a:prstGeom prst="rect"/>
                  </pic:spPr>
                </pic:pic>
              </a:graphicData>
            </a:graphic>
          </wp:inline>
        </w:drawing>
      </w:r>
    </w:p>
    <w:p>
      <w:pPr>
        <w:spacing w:after="200"/>
        <w:jc w:val="center"/>
      </w:pPr>
      <w:r>
        <w:rPr>
          <w:b w:val="0"/>
          <w:i/>
          <w:color w:val="555555"/>
          <w:sz w:val="18"/>
        </w:rPr>
        <w:t>Figura 34 — HU-104 CA1 · hu104 1 publicado</w:t>
      </w:r>
    </w:p>
    <w:p>
      <w:pPr>
        <w:pStyle w:val="Heading3"/>
      </w:pPr>
      <w:r>
        <w:t>CA2 · Respuesta anidada</w:t>
      </w:r>
    </w:p>
    <w:p>
      <w:pPr>
        <w:spacing w:after="120"/>
      </w:pPr>
      <w:r>
        <w:rPr>
          <w:b w:val="0"/>
          <w:i/>
          <w:color w:val="555555"/>
          <w:sz w:val="20"/>
        </w:rPr>
        <w:t>Criterio de aceptación: Cuando respondo a un comentario existente</w:t>
        <w:br/>
        <w:t>Entonces la respuesta se muestra anidada bajo el comentario original</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En un comentario › Responder › Publicar.</w:t>
            </w:r>
          </w:p>
        </w:tc>
      </w:tr>
      <w:tr>
        <w:tc>
          <w:tcPr>
            <w:tcW w:type="dxa" w:w="2041"/>
            <w:shd w:val="clear" w:color="auto" w:fill="F3F1FB"/>
          </w:tcPr>
          <w:p>
            <w:r/>
            <w:r>
              <w:rPr>
                <w:b/>
                <w:sz w:val="20"/>
              </w:rPr>
              <w:t>Resultado esperado</w:t>
            </w:r>
          </w:p>
        </w:tc>
        <w:tc>
          <w:tcPr>
            <w:tcW w:type="dxa" w:w="7313"/>
          </w:tcPr>
          <w:p>
            <w:r/>
            <w:r>
              <w:rPr>
                <w:b w:val="0"/>
                <w:sz w:val="20"/>
              </w:rPr>
              <w:t>La respuesta se muestra anidada bajo el comentario original.</w:t>
            </w:r>
          </w:p>
        </w:tc>
      </w:tr>
      <w:tr>
        <w:tc>
          <w:tcPr>
            <w:tcW w:type="dxa" w:w="2041"/>
            <w:shd w:val="clear" w:color="auto" w:fill="F3F1FB"/>
          </w:tcPr>
          <w:p>
            <w:r/>
            <w:r>
              <w:rPr>
                <w:b/>
                <w:sz w:val="20"/>
              </w:rPr>
              <w:t>Resultado obtenido</w:t>
            </w:r>
          </w:p>
        </w:tc>
        <w:tc>
          <w:tcPr>
            <w:tcW w:type="dxa" w:w="7313"/>
          </w:tcPr>
          <w:p>
            <w:r/>
            <w:r>
              <w:rPr>
                <w:b w:val="0"/>
                <w:sz w:val="20"/>
              </w:rPr>
              <w:t>Aviso «Comentario publicado. ACEPTAR»; la respuesta aparece con sangría bajo el comentario al que responde.</w:t>
            </w:r>
          </w:p>
        </w:tc>
      </w:tr>
      <w:tr>
        <w:tc>
          <w:tcPr>
            <w:tcW w:type="dxa" w:w="2041"/>
            <w:shd w:val="clear" w:color="auto" w:fill="F3F1FB"/>
          </w:tcPr>
          <w:p>
            <w:r/>
            <w:r>
              <w:rPr>
                <w:b/>
                <w:sz w:val="20"/>
              </w:rPr>
              <w:t>Fecha</w:t>
            </w:r>
          </w:p>
        </w:tc>
        <w:tc>
          <w:tcPr>
            <w:tcW w:type="dxa" w:w="7313"/>
          </w:tcPr>
          <w:p>
            <w:r/>
            <w:r>
              <w:rPr>
                <w:b w:val="0"/>
                <w:sz w:val="20"/>
              </w:rPr>
              <w:t>14-09-2026 18:26</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576324"/>
            <wp:docPr id="35" name="Picture 35"/>
            <wp:cNvGraphicFramePr>
              <a:graphicFrameLocks noChangeAspect="1"/>
            </wp:cNvGraphicFramePr>
            <a:graphic>
              <a:graphicData uri="http://schemas.openxmlformats.org/drawingml/2006/picture">
                <pic:pic>
                  <pic:nvPicPr>
                    <pic:cNvPr id="0" name="hu104_2_respuesta_anidada.png"/>
                    <pic:cNvPicPr/>
                  </pic:nvPicPr>
                  <pic:blipFill>
                    <a:blip r:embed="rId43"/>
                    <a:stretch>
                      <a:fillRect/>
                    </a:stretch>
                  </pic:blipFill>
                  <pic:spPr>
                    <a:xfrm>
                      <a:off x="0" y="0"/>
                      <a:ext cx="5940000" cy="4576324"/>
                    </a:xfrm>
                    <a:prstGeom prst="rect"/>
                  </pic:spPr>
                </pic:pic>
              </a:graphicData>
            </a:graphic>
          </wp:inline>
        </w:drawing>
      </w:r>
    </w:p>
    <w:p>
      <w:pPr>
        <w:spacing w:after="200"/>
        <w:jc w:val="center"/>
      </w:pPr>
      <w:r>
        <w:rPr>
          <w:b w:val="0"/>
          <w:i/>
          <w:color w:val="555555"/>
          <w:sz w:val="18"/>
        </w:rPr>
        <w:t>Figura 35 — HU-104 CA2 · hu104 2 respuesta anidada</w:t>
      </w:r>
    </w:p>
    <w:p>
      <w:pPr>
        <w:pStyle w:val="Heading1"/>
      </w:pPr>
      <w:r>
        <w:t>5. Defectos encontrados durante las pruebas</w:t>
      </w:r>
    </w:p>
    <w:p>
      <w:pPr>
        <w:spacing w:after="120"/>
      </w:pPr>
      <w:r>
        <w:rPr>
          <w:b w:val="0"/>
          <w:i w:val="0"/>
          <w:sz w:val="22"/>
        </w:rPr>
        <w:t>No se encontraron defectos durante la ejecución de los casos de este sprint.</w:t>
      </w:r>
    </w:p>
    <w:p>
      <w:pPr>
        <w:pStyle w:val="Heading1"/>
      </w:pPr>
      <w:r>
        <w:t>6. Conclusión</w:t>
      </w:r>
    </w:p>
    <w:p>
      <w:pPr>
        <w:spacing w:after="120"/>
      </w:pPr>
      <w:r>
        <w:rPr>
          <w:b w:val="0"/>
          <w:i w:val="0"/>
          <w:sz w:val="22"/>
        </w:rPr>
        <w:t>Se ejecutaron 23 casos de prueba sobre 8 historias del Sprint 4; 20 cumplen su criterio de aceptación. Quedan sin cumplir o fuera de esta corrida: HU-083 CA3 (Activo ya cubierto por otro plan); HU-095 CA4 (Unidad distinta a la esperada); HU-102 CA2 (Programación de fecha única con varias fechas).</w:t>
      </w:r>
    </w:p>
    <w:p>
      <w:pPr>
        <w:spacing w:after="120"/>
      </w:pPr>
      <w:r>
        <w:rPr>
          <w:b w:val="0"/>
          <w:i w:val="0"/>
          <w:color w:val="555555"/>
          <w:sz w:val="20"/>
        </w:rPr>
        <w:t>Las capturas originales se conservan en Fase 2/Pruebas/capturas/S4/ junto con el manifiesto (manifiesto.json) que describe cada caso; los scripts de ejecución permiten repetir la corrida.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