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REVIEW · SPRINT 1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revisión del incremento con el cliente · 15 de septiembre de 2026 · Sprint 1 «Fundaciones» (02-09-2026 al 15-09-2026)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Review (Guía Scrum 2020): inspección del Incremento y adaptación del Product Backlog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1 · Fundaciones · del 02-09-2026 al 15-09-2026 · 17 historias · 81 puntos comprometidos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15-09-2026 · 16:00 a 17:30 (1,5 h; timebox máximo 4 h para un Sprint de dos semanas)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Lugar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Sala de reuniones de Hamburgo S.A., Planta Renca · videollamada para el equipo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 (Scrum Master)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Presenta el incremento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Bryan Chávez y Emilio Fuentes (Developers)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Registra el acta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Producto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SIGMA · cliente piloto Hamburgo S.A.</w:t>
            </w:r>
          </w:p>
        </w:tc>
      </w:tr>
    </w:tbl>
    <w:p>
      <w:pPr>
        <w:spacing w:after="40"/>
      </w:pPr>
    </w:p>
    <w:p>
      <w:pPr>
        <w:pStyle w:val="Heading1"/>
      </w:pPr>
      <w:r>
        <w:t>1. Asistentes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9"/>
              </w:rPr>
              <w:t>Organización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</w:tbl>
    <w:p>
      <w:pPr>
        <w:spacing w:after="40"/>
      </w:pPr>
    </w:p>
    <w:p>
      <w:pPr>
        <w:pStyle w:val="Heading1"/>
      </w:pPr>
      <w:r>
        <w:t>2. Objetivo del Sprint</w:t>
      </w:r>
    </w:p>
    <w:p>
      <w:pPr>
        <w:spacing w:after="120"/>
      </w:pPr>
      <w:r>
        <w:rPr>
          <w:b w:val="0"/>
          <w:i w:val="0"/>
          <w:sz w:val="22"/>
        </w:rPr>
        <w:t>«Fundaciones»: que cada persona entre a SIGMA y vea únicamente lo que le corresponde, en el cliente que le corresponde; que exista la estructura organizacional del cliente (plantas, áreas, centros de costo, grupos y especialidades) y los catálogos del sistema sobre los que se apoya todo lo demás.</w:t>
      </w:r>
    </w:p>
    <w:p>
      <w:pPr>
        <w:pStyle w:val="Heading1"/>
      </w:pPr>
      <w:r>
        <w:t>3. Incremento presentado</w:t>
      </w:r>
    </w:p>
    <w:p>
      <w:pPr>
        <w:spacing w:after="120"/>
      </w:pPr>
      <w:r>
        <w:rPr>
          <w:b w:val="0"/>
          <w:i w:val="0"/>
          <w:sz w:val="22"/>
        </w:rPr>
        <w:t>Se demostró en el sitio web de SIGMA (Intranet) el trabajo de las 17 historias comprometidas. El estado que se muestra es el del Sprint Backlog al cierre del Sprint; «En revisión» significa construida, compilada y recorrida, pendiente de que el Product Owner dé por cumplidos los criterios de aceptación tras las pruebas de navegación.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E8E5F7"/>
          </w:tcPr>
          <w:p>
            <w:r/>
            <w:r>
              <w:rPr>
                <w:b/>
                <w:sz w:val="18"/>
              </w:rPr>
              <w:t>HU</w:t>
            </w:r>
          </w:p>
        </w:tc>
        <w:tc>
          <w:tcPr>
            <w:tcW w:type="dxa" w:w="4082"/>
            <w:shd w:val="clear" w:color="auto" w:fill="E8E5F7"/>
          </w:tcPr>
          <w:p>
            <w:r/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Pts</w:t>
            </w:r>
          </w:p>
        </w:tc>
        <w:tc>
          <w:tcPr>
            <w:tcW w:type="dxa" w:w="1361"/>
            <w:shd w:val="clear" w:color="auto" w:fill="E8E5F7"/>
          </w:tcPr>
          <w:p>
            <w:r/>
            <w:r>
              <w:rPr>
                <w:b/>
                <w:sz w:val="18"/>
              </w:rPr>
              <w:t>Estado al cierre</w:t>
            </w:r>
          </w:p>
        </w:tc>
        <w:tc>
          <w:tcPr>
            <w:tcW w:type="dxa" w:w="1474"/>
            <w:shd w:val="clear" w:color="auto" w:fill="E8E5F7"/>
          </w:tcPr>
          <w:p>
            <w:r/>
            <w:r>
              <w:rPr>
                <w:b/>
                <w:sz w:val="18"/>
              </w:rPr>
              <w:t>Responsable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HU-001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Iniciar sesión en SIGMA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HU-002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Seleccionar cliente cuando pertenezco a más de uno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HU-003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Cerrar sesión y expirar la sesión inactiva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HU-004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Recuperar mi contraseña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HU-005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Editar mi perfil y cambiar mi contraseña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HU-006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Aplicar mis permisos en la interfaz y en el servidor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HU-007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Otorgar un permiso puntual a un usuario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clientes de SIGMA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las plantas del cliente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las áreas de una planta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centros de costo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usuarios del cliente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perfiles y sus permisos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grupos de trabajo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HU-017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especialidades y certificaciones de un usuario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HU-020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los catálogos del sistema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HU-021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Agregar valores propios a un catálogo ampliable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Resumen: 0 historias construidas y presentadas (0 puntos); 0 bloqueada —  — por el servidor SMTP (impedimento n.º 1 del registro), no por código. El informe de pruebas del Sprint 1 ejercitó 46 casos de aceptación, de los que 46 cumplen; los que no cumplen dependen del SMTP.</w:t>
      </w:r>
    </w:p>
    <w:p>
      <w:pPr>
        <w:pStyle w:val="Heading2"/>
      </w:pPr>
      <w:r>
        <w:t>3.1 Lo que se demostró</w:t>
      </w:r>
    </w:p>
    <w:p>
      <w:pPr>
        <w:pStyle w:val="ListBullet"/>
        <w:spacing w:after="60"/>
      </w:pPr>
      <w:r>
        <w:rPr>
          <w:sz w:val="21"/>
        </w:rPr>
        <w:t>Ingreso con correo y contraseña, bloqueo por intentos fallidos, selección de cliente cuando la persona pertenece a más de uno, cierre de sesión y expiración por inactividad (HU-001, HU-002, HU-003).</w:t>
      </w:r>
    </w:p>
    <w:p>
      <w:pPr>
        <w:pStyle w:val="ListBullet"/>
        <w:spacing w:after="60"/>
      </w:pPr>
      <w:r>
        <w:rPr>
          <w:sz w:val="21"/>
        </w:rPr>
        <w:t>Los menús y las acciones que ve cada perfil salen de la base de datos y se validan también en el servidor (HU-006); permisos puntuales por usuario con vigencia y ámbito (HU-007).</w:t>
      </w:r>
    </w:p>
    <w:p>
      <w:pPr>
        <w:pStyle w:val="ListBullet"/>
        <w:spacing w:after="60"/>
      </w:pPr>
      <w:r>
        <w:rPr>
          <w:sz w:val="21"/>
        </w:rPr>
        <w:t>Maestro de clientes de la plataforma, usuarios del cliente, perfiles con su matriz de permisos, plantas, áreas en jerarquía, centros de costo, grupos de trabajo y especialidades con certificaciones (HU-010 a HU-017).</w:t>
      </w:r>
    </w:p>
    <w:p>
      <w:pPr>
        <w:pStyle w:val="ListBullet"/>
        <w:spacing w:after="60"/>
      </w:pPr>
      <w:r>
        <w:rPr>
          <w:sz w:val="21"/>
        </w:rPr>
        <w:t>Consulta de catálogos del sistema y catálogos ampliables por cliente (HU-020, HU-021); edición del propio perfil (HU-005).</w:t>
      </w:r>
    </w:p>
    <w:p>
      <w:pPr>
        <w:pStyle w:val="ListBullet"/>
        <w:spacing w:after="60"/>
      </w:pPr>
      <w:r>
        <w:rPr>
          <w:sz w:val="21"/>
        </w:rPr>
        <w:t>Recuperación de contraseña: el token se emite y la pantalla de restablecimiento funciona; el correo no sale porque el SMTP no está configurado (HU-004).</w:t>
      </w:r>
    </w:p>
    <w:p>
      <w:pPr>
        <w:pStyle w:val="Heading2"/>
      </w:pPr>
      <w:r>
        <w:t>3.2 Lo que NO se entregó y por qué</w:t>
      </w:r>
    </w:p>
    <w:p>
      <w:pPr>
        <w:pStyle w:val="ListBullet"/>
        <w:spacing w:after="60"/>
      </w:pPr>
      <w:r>
        <w:rPr>
          <w:sz w:val="21"/>
        </w:rPr>
        <w:t>HU-004 Recuperar mi contraseña: bloqueada por infraestructura (SMTP). El código está terminado; se cierra cuando Hamburgo entregue host, puerto, usuario y clave del servidor de correo.</w:t>
      </w:r>
    </w:p>
    <w:p>
      <w:pPr>
        <w:pStyle w:val="ListBullet"/>
        <w:spacing w:after="60"/>
      </w:pPr>
      <w:r>
        <w:rPr>
          <w:sz w:val="21"/>
        </w:rPr>
        <w:t>Las tareas de tipo Móvil de las historias «Web y App» del Sprint 1 (7 tareas, 3,75 h) no se abordaron: el equipo priorizó la web. Esto es justamente lo que se conversó en el punto 4.</w:t>
      </w:r>
    </w:p>
    <w:p>
      <w:pPr>
        <w:pStyle w:val="Heading1"/>
      </w:pPr>
      <w:r>
        <w:t>4. Retroalimentación de los stakeholders</w:t>
      </w:r>
    </w:p>
    <w:p>
      <w:pPr>
        <w:spacing w:after="120"/>
      </w:pPr>
      <w:r>
        <w:rPr>
          <w:b w:val="0"/>
          <w:i w:val="0"/>
          <w:sz w:val="22"/>
        </w:rPr>
        <w:t>Rodrigo Quezada (Jefe de Mantenimiento) y Marcela Aravena (Administradora) revisaron el incremento y plantearon lo siguiente:</w:t>
      </w:r>
    </w:p>
    <w:p>
      <w:pPr>
        <w:pStyle w:val="ListBullet"/>
        <w:spacing w:after="60"/>
      </w:pPr>
      <w:r>
        <w:rPr>
          <w:sz w:val="21"/>
        </w:rPr>
        <w:t>Lo que Hamburgo necesita primero es la configuración base: cargar sus plantas, áreas, usuarios, perfiles, activos, repuestos y planes desde la web. Sin esa base cargada, la app en manos de los técnicos no tendría nada que mostrar ni contra qué registrar.</w:t>
      </w:r>
    </w:p>
    <w:p>
      <w:pPr>
        <w:pStyle w:val="ListBullet"/>
        <w:spacing w:after="60"/>
      </w:pPr>
      <w:r>
        <w:rPr>
          <w:sz w:val="21"/>
        </w:rPr>
        <w:t>Un inicio de sesión en la app en el Sprint 1 no genera impacto en el negocio: quien entra a la app es el técnico, y el técnico entra cuando hay órdenes, pautas y equipos configurados. Prefieren un incremento web completo y usable cada Sprint antes que dos incrementos parciales (web + app) por Sprint.</w:t>
      </w:r>
    </w:p>
    <w:p>
      <w:pPr>
        <w:pStyle w:val="ListBullet"/>
        <w:spacing w:after="60"/>
      </w:pPr>
      <w:r>
        <w:rPr>
          <w:sz w:val="21"/>
        </w:rPr>
        <w:t>Piden que la aplicación móvil se entregue completa en un Sprint dedicado, al final, cuando los planificadores y el administrador ya hayan configurado el sistema, para que la puesta en marcha con los técnicos se haga sobre datos reales de la planta.</w:t>
      </w:r>
    </w:p>
    <w:p>
      <w:pPr>
        <w:pStyle w:val="ListBullet"/>
        <w:spacing w:after="60"/>
      </w:pPr>
      <w:r>
        <w:rPr>
          <w:sz w:val="21"/>
        </w:rPr>
        <w:t>Confirman que el alcance funcional de la app no cambia: lo que se pide es el orden de entrega, no quitar funcionalidad.</w:t>
      </w:r>
    </w:p>
    <w:p>
      <w:pPr>
        <w:spacing w:after="120"/>
      </w:pPr>
      <w:r>
        <w:rPr>
          <w:b w:val="0"/>
          <w:i/>
          <w:sz w:val="21"/>
        </w:rPr>
        <w:t>El Product Owner recogió el planteamiento como una solicitud de cambio de alcance en el orden del Product Backlog, no en su contenido.</w:t>
      </w:r>
    </w:p>
    <w:p>
      <w:pPr>
        <w:pStyle w:val="Heading1"/>
      </w:pPr>
      <w:r>
        <w:t>5. Decisiones: adaptación del Product Backlog</w:t>
      </w:r>
    </w:p>
    <w:p>
      <w:pPr>
        <w:spacing w:after="120"/>
      </w:pPr>
      <w:r>
        <w:rPr>
          <w:b w:val="0"/>
          <w:i w:val="0"/>
          <w:sz w:val="22"/>
        </w:rPr>
        <w:t>Conforme a la Guía Scrum, el Product Owner es responsable del orden del Product Backlog y lo adapta a partir de lo inspeccionado en la Sprint Review. Catalina Pescio aceptó la solicitud del cliente y tomó las siguientes decisiones, que quedan reflejadas en SIGMA_Product_Backlog_por_Sprint.xlsx, en los Sprint Backlogs y en el Burndown:</w:t>
      </w:r>
    </w:p>
    <w:p>
      <w:pPr>
        <w:pStyle w:val="ListBullet"/>
        <w:spacing w:after="60"/>
      </w:pPr>
      <w:r>
        <w:rPr>
          <w:b/>
          <w:sz w:val="21"/>
        </w:rPr>
        <w:t>Decisión 1</w:t>
      </w:r>
      <w:r>
        <w:rPr>
          <w:sz w:val="21"/>
        </w:rPr>
        <w:t xml:space="preserve"> — La aplicación móvil se entrega en el Sprint 6. Las 22 historias de plataforma «App» que estaban repartidas entre los Sprints 2 y 5 (154 puntos) pasan al Sprint 6, con sus criterios de aceptación y sus tareas. El Sprint 6 se renombra «App móvil, inteligencia y cierre».</w:t>
      </w:r>
    </w:p>
    <w:p>
      <w:pPr>
        <w:pStyle w:val="ListBullet"/>
        <w:spacing w:after="60"/>
      </w:pPr>
      <w:r>
        <w:rPr>
          <w:b/>
          <w:sz w:val="21"/>
        </w:rPr>
        <w:t>Decisión 2</w:t>
      </w:r>
      <w:r>
        <w:rPr>
          <w:sz w:val="21"/>
        </w:rPr>
        <w:t xml:space="preserve"> — Las historias «Web y App» se quedan en su Sprint con su parte web y sus puntos; solo sus tareas de tipo Móvil se reprograman al Sprint 6 (304 tareas en total entre los Sprints 1 y 5, incluidas las de las historias App). En el Sprint 6 esas historias figuran con 0 puntos y la nota «solo la parte móvil», para no contar dos veces.</w:t>
      </w:r>
    </w:p>
    <w:p>
      <w:pPr>
        <w:pStyle w:val="ListBullet"/>
        <w:spacing w:after="60"/>
      </w:pPr>
      <w:r>
        <w:rPr>
          <w:b/>
          <w:sz w:val="21"/>
        </w:rPr>
        <w:t>Decisión 3</w:t>
      </w:r>
      <w:r>
        <w:rPr>
          <w:sz w:val="21"/>
        </w:rPr>
        <w:t xml:space="preserve"> — Los Sprints 2 a 5 concentran su objetivo en la web: Activos; Recursos y recurrencia; Trabajo planificado; Ejecución (órdenes, fallas, bitácora y evidencias desde la web). Lo que ya se construyó del lado servidor para la app (API y sincronización) se conserva: es lo que la app va a consumir en el Sprint 6.</w:t>
      </w:r>
    </w:p>
    <w:p>
      <w:pPr>
        <w:pStyle w:val="ListBullet"/>
        <w:spacing w:after="60"/>
      </w:pPr>
      <w:r>
        <w:rPr>
          <w:b/>
          <w:sz w:val="21"/>
        </w:rPr>
        <w:t>Decisión 4</w:t>
      </w:r>
      <w:r>
        <w:rPr>
          <w:sz w:val="21"/>
        </w:rPr>
        <w:t xml:space="preserve"> — Lo que el equipo adelante de la app antes del Sprint 6 se considera un MVP interno: no se marca como entregado en los Sprint Backlogs ni se demuestra al cliente hasta el Sprint 6.</w:t>
      </w:r>
    </w:p>
    <w:p>
      <w:pPr>
        <w:pStyle w:val="ListBullet"/>
        <w:spacing w:after="60"/>
      </w:pPr>
      <w:r>
        <w:rPr>
          <w:b/>
          <w:sz w:val="21"/>
        </w:rPr>
        <w:t>Decisión 5</w:t>
      </w:r>
      <w:r>
        <w:rPr>
          <w:sz w:val="21"/>
        </w:rPr>
        <w:t xml:space="preserve"> — Toda la infraestructura y los servicios externos se concentran también en el Sprint 6 y los provee Código Creativo: servidor SMTP (impedimento n.º 1), API de almacenamiento de archivos (impedimento n.º 2), restricción de la clave de Google Maps (impedimento n.º 4), notificaciones push (Firebase) y la publicación de la API con HTTPS para el ingreso desde la app. Hasta entonces las pantallas que dependen de esos servicios avisan y no fallan; HU-004 queda construida y en revisión, y el criterio del correo se verifica en el Sprint 6 (tareas T-6301 a T-6305).</w:t>
      </w:r>
    </w:p>
    <w:p>
      <w:pPr>
        <w:pStyle w:val="Heading2"/>
      </w:pPr>
      <w:r>
        <w:t>5.1 Historias reprogramadas al Sprint 6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E8E5F7"/>
          </w:tcPr>
          <w:p>
            <w:r/>
            <w:r>
              <w:rPr>
                <w:b/>
                <w:sz w:val="18"/>
              </w:rPr>
              <w:t>Sprint original</w:t>
            </w:r>
          </w:p>
        </w:tc>
        <w:tc>
          <w:tcPr>
            <w:tcW w:type="dxa" w:w="907"/>
            <w:shd w:val="clear" w:color="auto" w:fill="E8E5F7"/>
          </w:tcPr>
          <w:p>
            <w:r/>
            <w:r>
              <w:rPr>
                <w:b/>
                <w:sz w:val="18"/>
              </w:rPr>
              <w:t>HU</w:t>
            </w:r>
          </w:p>
        </w:tc>
        <w:tc>
          <w:tcPr>
            <w:tcW w:type="dxa" w:w="5329"/>
            <w:shd w:val="clear" w:color="auto" w:fill="E8E5F7"/>
          </w:tcPr>
          <w:p>
            <w:r/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907"/>
            <w:shd w:val="clear" w:color="auto" w:fill="E8E5F7"/>
          </w:tcPr>
          <w:p>
            <w:r/>
            <w:r>
              <w:rPr>
                <w:b/>
                <w:sz w:val="18"/>
              </w:rPr>
              <w:t>Épica</w:t>
            </w:r>
          </w:p>
        </w:tc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Pts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HU-150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Sincronizar los datos hacia el dispositivo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HU-043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Registrar una lectura de medidor desde terreno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EP-05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HU-154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Escanear el código QR de una posición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HU-044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Registrar una medición de condición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EP-05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HU-151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Trabajar sin conexión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HU-095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Ejecutar un checklist en terreno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EP-10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HU-140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Adjuntar evidencias desde terreno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EP-14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HU-160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Dictar texto en cualquier campo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EP-16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HU-141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Cargar archivos con red intermitente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EP-14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HU-103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Ejecutar una tarea en terreno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EP-11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HU-114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Ejecutar los pasos de una orden en terreno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EP-12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HU-152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Sincronizar los cambios hacia el servidor sin duplicar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HU-121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Consultar mi bandeja de trabajo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EP-12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HU-113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Tomar una orden de trabajo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EP-12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HU-116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Registrar el consumo de repuestos en una orden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EP-12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HU-119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Finalizar una orden de trabajo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EP-12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HU-115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Registrar la mano de obra de una orden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EP-12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HU-130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Registrar una entrada de bitácora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EP-13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HU-153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Resolver un conflicto de sincronización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HU-155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Registrar un componente descubierto en terreno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HU-156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Consultar el estado de la sincronización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EP-15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Sprint 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HU-161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Escuchar el contenido en voz alta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EP-16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Heading2"/>
      </w:pPr>
      <w:r>
        <w:t>5.2 Puntos comprometidos por Sprint después del cambio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Sprint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Puntos antes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Puntos después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Diferencia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Sprint 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81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81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Sprint 2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109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83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-26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Sprint 3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152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139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-13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Sprint 4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148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109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-39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Sprint 5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148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72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-76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Sprint 6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147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301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154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785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785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</w:pPr>
      <w:r>
        <w:t>6. Riesgos e impedimentos identificados</w:t>
      </w:r>
    </w:p>
    <w:p>
      <w:pPr>
        <w:pStyle w:val="ListBullet"/>
        <w:spacing w:after="60"/>
      </w:pPr>
      <w:r>
        <w:rPr>
          <w:b/>
          <w:sz w:val="21"/>
        </w:rPr>
        <w:t>Carga del Sprint 6:</w:t>
      </w:r>
      <w:r>
        <w:rPr>
          <w:sz w:val="21"/>
        </w:rPr>
        <w:t xml:space="preserve"> queda con 301 puntos, más del doble de lo comprometido en cualquier Sprint anterior y por sobre la capacidad demostrada del equipo. El equipo lo advirtió en la reunión. El Product Owner refinará el Sprint 6 antes del Sprint Planning 6: la app móvil es lo que el cliente pidió para ese Sprint; SIGMA AI, dashboard e importación deberán priorizarse contra ella y, si no caben, pasar al periodo de Cierre o a una segunda entrega acordada con Hamburgo.</w:t>
      </w:r>
    </w:p>
    <w:p>
      <w:pPr>
        <w:pStyle w:val="ListBullet"/>
        <w:spacing w:after="60"/>
      </w:pPr>
      <w:r>
        <w:rPr>
          <w:b/>
          <w:sz w:val="21"/>
        </w:rPr>
        <w:t>SMTP, almacenamiento de archivos y clave de Google Maps</w:t>
      </w:r>
      <w:r>
        <w:rPr>
          <w:sz w:val="21"/>
        </w:rPr>
        <w:t xml:space="preserve"> (impedimentos n.º 1, 2 y 4) pasan a «en gestión» con fecha Sprint 6 (Decisión 5). El riesgo es que se dejen para el último día: son prerrequisito de la app, así que se abordan en la primera semana del Sprint 6.</w:t>
      </w:r>
    </w:p>
    <w:p>
      <w:pPr>
        <w:pStyle w:val="ListBullet"/>
        <w:spacing w:after="60"/>
      </w:pPr>
      <w:r>
        <w:rPr>
          <w:b/>
          <w:sz w:val="21"/>
        </w:rPr>
        <w:t>Las pruebas de navegación</w:t>
      </w:r>
      <w:r>
        <w:rPr>
          <w:sz w:val="21"/>
        </w:rPr>
        <w:t xml:space="preserve"> del Product Owner (impedimento n.º 5) son lo que separa «En revisión» de «Terminada»; se acordó una sesión de recorrido en la primera semana del Sprint 2.</w:t>
      </w:r>
    </w:p>
    <w:p>
      <w:pPr>
        <w:pStyle w:val="Heading1"/>
      </w:pPr>
      <w:r>
        <w:t>7. Próximos pasos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5386"/>
            <w:shd w:val="clear" w:color="auto" w:fill="E8E5F7"/>
          </w:tcPr>
          <w:p>
            <w:r/>
            <w:r>
              <w:rPr>
                <w:b/>
                <w:sz w:val="19"/>
              </w:rPr>
              <w:t>Acción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1701"/>
            <w:shd w:val="clear" w:color="auto" w:fill="E8E5F7"/>
          </w:tcPr>
          <w:p>
            <w:r/>
            <w:r>
              <w:rPr>
                <w:b/>
                <w:sz w:val="19"/>
              </w:rPr>
              <w:t>Fecha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Actualizar el Product Backlog y los Sprint Backlogs con el cambio de alcance (Decisiones 1 a 4) y el Burndown con los puntos comprometidos.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Catalina Pescio / Emilio Fuentes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16-09-2026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Sprint Planning 2 con el objetivo «Activos» concentrado en la web.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Equipo Scrum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16-09-2026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Sesión de recorrido en navegador de las 16 historias en revisión del Sprint 1.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Catalina Pescio con Bryan y Emilio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Semana 1 del Sprint 2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Infraestructura y servicios externos (SMTP, almacenamiento, Google Maps, push, HTTPS): planificados como tareas T-6301 a T-6305 del Sprint 6.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Código Creativo (Emilio Fuentes / Bryan Chávez)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Semana 1 del Sprint 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Refinar el Sprint 6 (app móvil primero) y proponer al cliente qué pasa al Cierre.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Antes del Sprint Planning 6</w:t>
            </w:r>
          </w:p>
        </w:tc>
      </w:tr>
    </w:tbl>
    <w:p>
      <w:pPr>
        <w:spacing w:after="40"/>
      </w:pPr>
    </w:p>
    <w:p>
      <w:pPr>
        <w:pStyle w:val="Heading1"/>
      </w:pPr>
      <w:r>
        <w:t>8. Conformidad</w:t>
      </w:r>
    </w:p>
    <w:p>
      <w:pPr>
        <w:spacing w:after="120"/>
      </w:pPr>
      <w:r>
        <w:rPr>
          <w:b w:val="0"/>
          <w:i w:val="0"/>
          <w:sz w:val="21"/>
        </w:rPr>
        <w:t>El Product Owner acepta el incremento del Sprint 1 en calidad de «construido, pendiente de pruebas de aceptación» y registra el cambio de alcance solicitado por Hamburgo S.A. Los stakeholders confirman que el orden de entrega acordado —web en los Sprints 1 a 5, app móvil en el Sprint 6— responde a su necesidad de configurar el sistema antes de ponerlo en manos de los técnicos.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Firma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