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2</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desarrolladas por Bryan Chávez · Sprint 2 (del 16-09-2026 al 29-09-2026)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2 · del 16-09-2026 al 29-09-2026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14-09-2026 al 16-09-2026</w:t>
            </w:r>
          </w:p>
        </w:tc>
      </w:tr>
      <w:tr>
        <w:tc>
          <w:tcPr>
            <w:tcW w:type="dxa" w:w="2835"/>
            <w:shd w:val="clear" w:color="auto" w:fill="F3F1FB"/>
          </w:tcPr>
          <w:p>
            <w:r/>
            <w:r>
              <w:rPr>
                <w:b/>
                <w:sz w:val="20"/>
              </w:rPr>
              <w:t>Historias cubiertas</w:t>
            </w:r>
          </w:p>
        </w:tc>
        <w:tc>
          <w:tcPr>
            <w:tcW w:type="dxa" w:w="6520"/>
          </w:tcPr>
          <w:p>
            <w:r/>
            <w:r>
              <w:rPr>
                <w:b w:val="0"/>
                <w:sz w:val="20"/>
              </w:rPr>
              <w:t>HU-033, HU-034, HU-038, HU-041, HU-043, HU-044, HU-045, HU-150, HU-154, HU-190, HU-191, HU-192, HU-193, HU-194</w:t>
            </w:r>
          </w:p>
        </w:tc>
      </w:tr>
      <w:tr>
        <w:tc>
          <w:tcPr>
            <w:tcW w:type="dxa" w:w="2835"/>
            <w:shd w:val="clear" w:color="auto" w:fill="F3F1FB"/>
          </w:tcPr>
          <w:p>
            <w:r/>
            <w:r>
              <w:rPr>
                <w:b/>
                <w:sz w:val="20"/>
              </w:rPr>
              <w:t>Casos ejecutados</w:t>
            </w:r>
          </w:p>
        </w:tc>
        <w:tc>
          <w:tcPr>
            <w:tcW w:type="dxa" w:w="6520"/>
          </w:tcPr>
          <w:p>
            <w:r/>
            <w:r>
              <w:rPr>
                <w:b w:val="0"/>
                <w:sz w:val="20"/>
              </w:rPr>
              <w:t>41 · 40 cumplen · 1 no cumplen o quedaron fuera de esta corrida · 4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2 que fueron desarrolladas por Bryan Chávez.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Catalina Pescio</w:t>
            </w:r>
          </w:p>
        </w:tc>
        <w:tc>
          <w:tcPr>
            <w:tcW w:type="dxa" w:w="3249"/>
          </w:tcPr>
          <w:p>
            <w:r/>
            <w:r>
              <w:rPr>
                <w:sz w:val="20"/>
              </w:rPr>
              <w:t>Root (SIGMA)</w:t>
            </w:r>
          </w:p>
        </w:tc>
        <w:tc>
          <w:tcPr>
            <w:tcW w:type="dxa" w:w="3249"/>
          </w:tcPr>
          <w:p>
            <w:r/>
            <w:r>
              <w:rPr>
                <w:sz w:val="20"/>
              </w:rPr>
              <w:t>catalina@codigocreativo.cl</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Marcela Aravena</w:t>
            </w:r>
          </w:p>
        </w:tc>
        <w:tc>
          <w:tcPr>
            <w:tcW w:type="dxa" w:w="3249"/>
          </w:tcPr>
          <w:p>
            <w:r/>
            <w:r>
              <w:rPr>
                <w:sz w:val="20"/>
              </w:rPr>
              <w:t>Administrador del Cliente (solo web)</w:t>
            </w:r>
          </w:p>
        </w:tc>
        <w:tc>
          <w:tcPr>
            <w:tcW w:type="dxa" w:w="3249"/>
          </w:tcPr>
          <w:p>
            <w:r/>
            <w:r>
              <w:rPr>
                <w:sz w:val="20"/>
              </w:rPr>
              <w:t>marcela.aravena@hamburgo.cl</w:t>
            </w:r>
          </w:p>
        </w:tc>
      </w:tr>
      <w:tr>
        <w:tc>
          <w:tcPr>
            <w:tcW w:type="dxa" w:w="3249"/>
          </w:tcPr>
          <w:p>
            <w:r/>
            <w:r>
              <w:rPr>
                <w:sz w:val="20"/>
              </w:rPr>
              <w:t>Paula Barriga</w:t>
            </w:r>
          </w:p>
        </w:tc>
        <w:tc>
          <w:tcPr>
            <w:tcW w:type="dxa" w:w="3249"/>
          </w:tcPr>
          <w:p>
            <w:r/>
            <w:r>
              <w:rPr>
                <w:sz w:val="20"/>
              </w:rPr>
              <w:t>Supervisor de Mantenimiento</w:t>
            </w:r>
          </w:p>
        </w:tc>
        <w:tc>
          <w:tcPr>
            <w:tcW w:type="dxa" w:w="3249"/>
          </w:tcPr>
          <w:p>
            <w:r/>
            <w:r>
              <w:rPr>
                <w:sz w:val="20"/>
              </w:rPr>
              <w:t>paula.barriga@hamburgo.cl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HU-033</w:t>
            </w:r>
          </w:p>
        </w:tc>
        <w:tc>
          <w:tcPr>
            <w:tcW w:type="dxa" w:w="680"/>
          </w:tcPr>
          <w:p>
            <w:r/>
            <w:r>
              <w:rPr>
                <w:sz w:val="19"/>
              </w:rPr>
              <w:t>#1</w:t>
            </w:r>
          </w:p>
        </w:tc>
        <w:tc>
          <w:tcPr>
            <w:tcW w:type="dxa" w:w="4876"/>
          </w:tcPr>
          <w:p>
            <w:r/>
            <w:r>
              <w:rPr>
                <w:sz w:val="19"/>
              </w:rPr>
              <w:t>Alta de posición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#1</w:t>
            </w:r>
          </w:p>
        </w:tc>
        <w:tc>
          <w:tcPr>
            <w:tcW w:type="dxa" w:w="4876"/>
          </w:tcPr>
          <w:p>
            <w:r/>
            <w:r>
              <w:rPr>
                <w:sz w:val="19"/>
              </w:rPr>
              <w:t>Código único dentro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#2</w:t>
            </w:r>
          </w:p>
        </w:tc>
        <w:tc>
          <w:tcPr>
            <w:tcW w:type="dxa" w:w="4876"/>
          </w:tcPr>
          <w:p>
            <w:r/>
            <w:r>
              <w:rPr>
                <w:sz w:val="19"/>
              </w:rPr>
              <w:t>Historial de ocupación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#1</w:t>
            </w:r>
          </w:p>
        </w:tc>
        <w:tc>
          <w:tcPr>
            <w:tcW w:type="dxa" w:w="4876"/>
          </w:tcPr>
          <w:p>
            <w:r/>
            <w:r>
              <w:rPr>
                <w:sz w:val="19"/>
              </w:rPr>
              <w:t>Impresión individual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#2</w:t>
            </w:r>
          </w:p>
        </w:tc>
        <w:tc>
          <w:tcPr>
            <w:tcW w:type="dxa" w:w="4876"/>
          </w:tcPr>
          <w:p>
            <w:r/>
            <w:r>
              <w:rPr>
                <w:sz w:val="19"/>
              </w:rPr>
              <w:t>Impresión masiva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HU-038</w:t>
            </w:r>
          </w:p>
        </w:tc>
        <w:tc>
          <w:tcPr>
            <w:tcW w:type="dxa" w:w="680"/>
          </w:tcPr>
          <w:p>
            <w:r/>
            <w:r>
              <w:rPr>
                <w:sz w:val="19"/>
              </w:rPr>
              <w:t>#1</w:t>
            </w:r>
          </w:p>
        </w:tc>
        <w:tc>
          <w:tcPr>
            <w:tcW w:type="dxa" w:w="4876"/>
          </w:tcPr>
          <w:p>
            <w:r/>
            <w:r>
              <w:rPr>
                <w:sz w:val="19"/>
              </w:rPr>
              <w:t>Cambio de estado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HU-038</w:t>
            </w:r>
          </w:p>
        </w:tc>
        <w:tc>
          <w:tcPr>
            <w:tcW w:type="dxa" w:w="680"/>
          </w:tcPr>
          <w:p>
            <w:r/>
            <w:r>
              <w:rPr>
                <w:sz w:val="19"/>
              </w:rPr>
              <w:t>#2</w:t>
            </w:r>
          </w:p>
        </w:tc>
        <w:tc>
          <w:tcPr>
            <w:tcW w:type="dxa" w:w="4876"/>
          </w:tcPr>
          <w:p>
            <w:r/>
            <w:r>
              <w:rPr>
                <w:sz w:val="19"/>
              </w:rPr>
              <w:t>Cierre del periodo anterior</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#1</w:t>
            </w:r>
          </w:p>
        </w:tc>
        <w:tc>
          <w:tcPr>
            <w:tcW w:type="dxa" w:w="4876"/>
          </w:tcPr>
          <w:p>
            <w:r/>
            <w:r>
              <w:rPr>
                <w:sz w:val="19"/>
              </w:rPr>
              <w:t>Alta de variable de condición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Mediciones validadas contra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Defecto corregido: la API descartaba el veredicto de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HU-043</w:t>
            </w:r>
          </w:p>
        </w:tc>
        <w:tc>
          <w:tcPr>
            <w:tcW w:type="dxa" w:w="680"/>
          </w:tcPr>
          <w:p>
            <w:r/>
            <w:r>
              <w:rPr>
                <w:sz w:val="19"/>
              </w:rPr>
              <w:t>#1</w:t>
            </w:r>
          </w:p>
        </w:tc>
        <w:tc>
          <w:tcPr>
            <w:tcW w:type="dxa" w:w="4876"/>
          </w:tcPr>
          <w:p>
            <w:r/>
            <w:r>
              <w:rPr>
                <w:sz w:val="19"/>
              </w:rPr>
              <w:t>Registro con validación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HU-043</w:t>
            </w:r>
          </w:p>
        </w:tc>
        <w:tc>
          <w:tcPr>
            <w:tcW w:type="dxa" w:w="680"/>
          </w:tcPr>
          <w:p>
            <w:r/>
            <w:r>
              <w:rPr>
                <w:sz w:val="19"/>
              </w:rPr>
              <w:t>#2</w:t>
            </w:r>
          </w:p>
        </w:tc>
        <w:tc>
          <w:tcPr>
            <w:tcW w:type="dxa" w:w="4876"/>
          </w:tcPr>
          <w:p>
            <w:r/>
            <w:r>
              <w:rPr>
                <w:sz w:val="19"/>
              </w:rPr>
              <w:t>Salto no razonable</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HU-043</w:t>
            </w:r>
          </w:p>
        </w:tc>
        <w:tc>
          <w:tcPr>
            <w:tcW w:type="dxa" w:w="680"/>
          </w:tcPr>
          <w:p>
            <w:r/>
            <w:r>
              <w:rPr>
                <w:sz w:val="19"/>
              </w:rPr>
              <w:t>#3</w:t>
            </w:r>
          </w:p>
        </w:tc>
        <w:tc>
          <w:tcPr>
            <w:tcW w:type="dxa" w:w="4876"/>
          </w:tcPr>
          <w:p>
            <w:r/>
            <w:r>
              <w:rPr>
                <w:sz w:val="19"/>
              </w:rPr>
              <w:t>Registro sin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HU-044</w:t>
            </w:r>
          </w:p>
        </w:tc>
        <w:tc>
          <w:tcPr>
            <w:tcW w:type="dxa" w:w="680"/>
          </w:tcPr>
          <w:p>
            <w:r/>
            <w:r>
              <w:rPr>
                <w:sz w:val="19"/>
              </w:rPr>
              <w:t>#1</w:t>
            </w:r>
          </w:p>
        </w:tc>
        <w:tc>
          <w:tcPr>
            <w:tcW w:type="dxa" w:w="4876"/>
          </w:tcPr>
          <w:p>
            <w:r/>
            <w:r>
              <w:rPr>
                <w:sz w:val="19"/>
              </w:rPr>
              <w:t>Registro con unidad distinta a la esperada</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HU-044</w:t>
            </w:r>
          </w:p>
        </w:tc>
        <w:tc>
          <w:tcPr>
            <w:tcW w:type="dxa" w:w="680"/>
          </w:tcPr>
          <w:p>
            <w:r/>
            <w:r>
              <w:rPr>
                <w:sz w:val="19"/>
              </w:rPr>
              <w:t>#2</w:t>
            </w:r>
          </w:p>
        </w:tc>
        <w:tc>
          <w:tcPr>
            <w:tcW w:type="dxa" w:w="4876"/>
          </w:tcPr>
          <w:p>
            <w:r/>
            <w:r>
              <w:rPr>
                <w:sz w:val="19"/>
              </w:rPr>
              <w:t>Valor fuera de umbral</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HU-045</w:t>
            </w:r>
          </w:p>
        </w:tc>
        <w:tc>
          <w:tcPr>
            <w:tcW w:type="dxa" w:w="680"/>
          </w:tcPr>
          <w:p>
            <w:r/>
            <w:r>
              <w:rPr>
                <w:sz w:val="19"/>
              </w:rPr>
              <w:t>#1</w:t>
            </w:r>
          </w:p>
        </w:tc>
        <w:tc>
          <w:tcPr>
            <w:tcW w:type="dxa" w:w="4876"/>
          </w:tcPr>
          <w:p>
            <w:r/>
            <w:r>
              <w:rPr>
                <w:sz w:val="19"/>
              </w:rPr>
              <w:t>Gráfico de tendencia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HU-045</w:t>
            </w:r>
          </w:p>
        </w:tc>
        <w:tc>
          <w:tcPr>
            <w:tcW w:type="dxa" w:w="680"/>
          </w:tcPr>
          <w:p>
            <w:r/>
            <w:r>
              <w:rPr>
                <w:sz w:val="19"/>
              </w:rPr>
              <w:t>#2</w:t>
            </w:r>
          </w:p>
        </w:tc>
        <w:tc>
          <w:tcPr>
            <w:tcW w:type="dxa" w:w="4876"/>
          </w:tcPr>
          <w:p>
            <w:r/>
            <w:r>
              <w:rPr>
                <w:sz w:val="19"/>
              </w:rPr>
              <w:t>Origen del dato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HU-150</w:t>
            </w:r>
          </w:p>
        </w:tc>
        <w:tc>
          <w:tcPr>
            <w:tcW w:type="dxa" w:w="680"/>
          </w:tcPr>
          <w:p>
            <w:r/>
            <w:r>
              <w:rPr>
                <w:sz w:val="19"/>
              </w:rPr>
              <w:t>#1</w:t>
            </w:r>
          </w:p>
        </w:tc>
        <w:tc>
          <w:tcPr>
            <w:tcW w:type="dxa" w:w="4876"/>
          </w:tcPr>
          <w:p>
            <w:r/>
            <w:r>
              <w:rPr>
                <w:sz w:val="19"/>
              </w:rPr>
              <w:t>Primera sincronización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HU-150</w:t>
            </w:r>
          </w:p>
        </w:tc>
        <w:tc>
          <w:tcPr>
            <w:tcW w:type="dxa" w:w="680"/>
          </w:tcPr>
          <w:p>
            <w:r/>
            <w:r>
              <w:rPr>
                <w:sz w:val="19"/>
              </w:rPr>
              <w:t>#2</w:t>
            </w:r>
          </w:p>
        </w:tc>
        <w:tc>
          <w:tcPr>
            <w:tcW w:type="dxa" w:w="4876"/>
          </w:tcPr>
          <w:p>
            <w:r/>
            <w:r>
              <w:rPr>
                <w:sz w:val="19"/>
              </w:rPr>
              <w:t>Sincronización incremental</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HU-150</w:t>
            </w:r>
          </w:p>
        </w:tc>
        <w:tc>
          <w:tcPr>
            <w:tcW w:type="dxa" w:w="680"/>
          </w:tcPr>
          <w:p>
            <w:r/>
            <w:r>
              <w:rPr>
                <w:sz w:val="19"/>
              </w:rPr>
              <w:t>#3</w:t>
            </w:r>
          </w:p>
        </w:tc>
        <w:tc>
          <w:tcPr>
            <w:tcW w:type="dxa" w:w="4876"/>
          </w:tcPr>
          <w:p>
            <w:r/>
            <w:r>
              <w:rPr>
                <w:sz w:val="19"/>
              </w:rPr>
              <w:t>Sincronización interrumpida</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#1</w:t>
            </w:r>
          </w:p>
        </w:tc>
        <w:tc>
          <w:tcPr>
            <w:tcW w:type="dxa" w:w="4876"/>
          </w:tcPr>
          <w:p>
            <w:r/>
            <w:r>
              <w:rPr>
                <w:sz w:val="19"/>
              </w:rPr>
              <w:t>Escaneo con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#2</w:t>
            </w:r>
          </w:p>
        </w:tc>
        <w:tc>
          <w:tcPr>
            <w:tcW w:type="dxa" w:w="4876"/>
          </w:tcPr>
          <w:p>
            <w:r/>
            <w:r>
              <w:rPr>
                <w:sz w:val="19"/>
              </w:rPr>
              <w:t>Escaneo sin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#3</w:t>
            </w:r>
          </w:p>
        </w:tc>
        <w:tc>
          <w:tcPr>
            <w:tcW w:type="dxa" w:w="4876"/>
          </w:tcPr>
          <w:p>
            <w:r/>
            <w:r>
              <w:rPr>
                <w:sz w:val="19"/>
              </w:rPr>
              <w:t>Posición sin activo asignado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#4</w:t>
            </w:r>
          </w:p>
        </w:tc>
        <w:tc>
          <w:tcPr>
            <w:tcW w:type="dxa" w:w="4876"/>
          </w:tcPr>
          <w:p>
            <w:r/>
            <w:r>
              <w:rPr>
                <w:sz w:val="19"/>
              </w:rPr>
              <w:t>Código no reconocido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Alta de plan comercial con precio y periodicidad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#2</w:t>
            </w:r>
          </w:p>
        </w:tc>
        <w:tc>
          <w:tcPr>
            <w:tcW w:type="dxa" w:w="4876"/>
          </w:tcPr>
          <w:p>
            <w:r/>
            <w:r>
              <w:rPr>
                <w:sz w:val="19"/>
              </w:rPr>
              <w:t>Funcionalidades del plan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#3</w:t>
            </w:r>
          </w:p>
        </w:tc>
        <w:tc>
          <w:tcPr>
            <w:tcW w:type="dxa" w:w="4876"/>
          </w:tcPr>
          <w:p>
            <w:r/>
            <w:r>
              <w:rPr>
                <w:sz w:val="19"/>
              </w:rPr>
              <w:t>Cambio de precio no toca la suscripción vigente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Defecto corregido: un plan sin precio no aparecía en el listado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#1</w:t>
            </w:r>
          </w:p>
        </w:tc>
        <w:tc>
          <w:tcPr>
            <w:tcW w:type="dxa" w:w="4876"/>
          </w:tcPr>
          <w:p>
            <w:r/>
            <w:r>
              <w:rPr>
                <w:sz w:val="19"/>
              </w:rPr>
              <w:t>Contratación de una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#2</w:t>
            </w:r>
          </w:p>
        </w:tc>
        <w:tc>
          <w:tcPr>
            <w:tcW w:type="dxa" w:w="4876"/>
          </w:tcPr>
          <w:p>
            <w:r/>
            <w:r>
              <w:rPr>
                <w:sz w:val="19"/>
              </w:rPr>
              <w:t>Renovación: el período nuevo empieza al terminar el anterior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HU-192</w:t>
            </w:r>
          </w:p>
        </w:tc>
        <w:tc>
          <w:tcPr>
            <w:tcW w:type="dxa" w:w="680"/>
          </w:tcPr>
          <w:p>
            <w:r/>
            <w:r>
              <w:rPr>
                <w:sz w:val="19"/>
              </w:rPr>
              <w:t>#1</w:t>
            </w:r>
          </w:p>
        </w:tc>
        <w:tc>
          <w:tcPr>
            <w:tcW w:type="dxa" w:w="4876"/>
          </w:tcPr>
          <w:p>
            <w:r/>
            <w:r>
              <w:rPr>
                <w:sz w:val="19"/>
              </w:rPr>
              <w:t>Estado de la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HU-192</w:t>
            </w:r>
          </w:p>
        </w:tc>
        <w:tc>
          <w:tcPr>
            <w:tcW w:type="dxa" w:w="680"/>
          </w:tcPr>
          <w:p>
            <w:r/>
            <w:r>
              <w:rPr>
                <w:sz w:val="19"/>
              </w:rPr>
              <w:t>#2</w:t>
            </w:r>
          </w:p>
        </w:tc>
        <w:tc>
          <w:tcPr>
            <w:tcW w:type="dxa" w:w="4876"/>
          </w:tcPr>
          <w:p>
            <w:r/>
            <w:r>
              <w:rPr>
                <w:sz w:val="19"/>
              </w:rPr>
              <w:t>Consumo frente a los límites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#1</w:t>
            </w:r>
          </w:p>
        </w:tc>
        <w:tc>
          <w:tcPr>
            <w:tcW w:type="dxa" w:w="4876"/>
          </w:tcPr>
          <w:p>
            <w:r/>
            <w:r>
              <w:rPr>
                <w:sz w:val="19"/>
              </w:rPr>
              <w:t>Aviso anticipado de vencimiento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#2</w:t>
            </w:r>
          </w:p>
        </w:tc>
        <w:tc>
          <w:tcPr>
            <w:tcW w:type="dxa" w:w="4876"/>
          </w:tcPr>
          <w:p>
            <w:r/>
            <w:r>
              <w:rPr>
                <w:sz w:val="19"/>
              </w:rPr>
              <w:t>Período de gracia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#3</w:t>
            </w:r>
          </w:p>
        </w:tc>
        <w:tc>
          <w:tcPr>
            <w:tcW w:type="dxa" w:w="4876"/>
          </w:tcPr>
          <w:p>
            <w:r/>
            <w:r>
              <w:rPr>
                <w:sz w:val="19"/>
              </w:rPr>
              <w:t>Bloqueo con suscripción y gracia vencidas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#4</w:t>
            </w:r>
          </w:p>
        </w:tc>
        <w:tc>
          <w:tcPr>
            <w:tcW w:type="dxa" w:w="4876"/>
          </w:tcPr>
          <w:p>
            <w:r/>
            <w:r>
              <w:rPr>
                <w:sz w:val="19"/>
              </w:rPr>
              <w:t>Trabajo en curso en terreno (app)</w:t>
            </w:r>
          </w:p>
        </w:tc>
        <w:tc>
          <w:tcPr>
            <w:tcW w:type="dxa" w:w="1020"/>
          </w:tcPr>
          <w:p>
            <w:r/>
            <w:r>
              <w:rPr>
                <w:sz w:val="19"/>
              </w:rPr>
              <w:t>App/API</w:t>
            </w:r>
          </w:p>
        </w:tc>
        <w:tc>
          <w:tcPr>
            <w:tcW w:type="dxa" w:w="1531"/>
          </w:tcPr>
          <w:p>
            <w:r/>
            <w:r>
              <w:rPr>
                <w:b/>
                <w:color w:val="B02A2A"/>
                <w:sz w:val="19"/>
              </w:rPr>
              <w:t>No cumple / pendiente</w:t>
            </w:r>
          </w:p>
        </w:tc>
      </w:tr>
      <w:tr>
        <w:tc>
          <w:tcPr>
            <w:tcW w:type="dxa" w:w="1247"/>
          </w:tcPr>
          <w:p>
            <w:r/>
            <w:r>
              <w:rPr>
                <w:sz w:val="19"/>
              </w:rPr>
              <w:t>HU-193</w:t>
            </w:r>
          </w:p>
        </w:tc>
        <w:tc>
          <w:tcPr>
            <w:tcW w:type="dxa" w:w="680"/>
          </w:tcPr>
          <w:p>
            <w:r/>
            <w:r>
              <w:rPr>
                <w:sz w:val="19"/>
              </w:rPr>
              <w:t>#3</w:t>
            </w:r>
          </w:p>
        </w:tc>
        <w:tc>
          <w:tcPr>
            <w:tcW w:type="dxa" w:w="4876"/>
          </w:tcPr>
          <w:p>
            <w:r/>
            <w:r>
              <w:rPr>
                <w:sz w:val="19"/>
              </w:rPr>
              <w:t>Defecto corregido: la compuerta de suscripción rebotaba a la cuenta de plataforma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Registro del pago con comprobante obligatorio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#2</w:t>
            </w:r>
          </w:p>
        </w:tc>
        <w:tc>
          <w:tcPr>
            <w:tcW w:type="dxa" w:w="4876"/>
          </w:tcPr>
          <w:p>
            <w:r/>
            <w:r>
              <w:rPr>
                <w:sz w:val="19"/>
              </w:rPr>
              <w:t>Validación del pago reactiva la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#3</w:t>
            </w:r>
          </w:p>
        </w:tc>
        <w:tc>
          <w:tcPr>
            <w:tcW w:type="dxa" w:w="4876"/>
          </w:tcPr>
          <w:p>
            <w:r/>
            <w:r>
              <w:rPr>
                <w:sz w:val="19"/>
              </w:rPr>
              <w:t>Pago rechazado con motivo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Defecto corregido: «Declarar pago» no abría nada en Mi suscripción</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41 casos ejecutados, 40 cumplen el criterio de aceptación. Los casos marcados como «no cumple / pendiente» corresponden a criterios cuya funcionalidad no está construida en esta versión o que no pudo ejercitarse en el entorno local; se detallan en cada caso.</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HU-033 · Registrar una posición funcional</w:t>
      </w:r>
    </w:p>
    <w:p>
      <w:pPr>
        <w:pStyle w:val="Heading3"/>
      </w:pPr>
      <w:r>
        <w:t>CA1 · Alta de posición</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Posiciones › Nueva posición: código CB22, nombre, planta Renca, área Línea 3, crítica › Guardar.</w:t>
            </w:r>
          </w:p>
        </w:tc>
      </w:tr>
      <w:tr>
        <w:tc>
          <w:tcPr>
            <w:tcW w:type="dxa" w:w="2041"/>
            <w:shd w:val="clear" w:color="auto" w:fill="F3F1FB"/>
          </w:tcPr>
          <w:p>
            <w:r/>
            <w:r>
              <w:rPr>
                <w:b/>
                <w:sz w:val="20"/>
              </w:rPr>
              <w:t>Resultado esperado</w:t>
            </w:r>
          </w:p>
        </w:tc>
        <w:tc>
          <w:tcPr>
            <w:tcW w:type="dxa" w:w="7313"/>
          </w:tcPr>
          <w:p>
            <w:r/>
            <w:r>
              <w:rPr>
                <w:b w:val="0"/>
                <w:sz w:val="20"/>
              </w:rPr>
              <w:t>Queda disponible para asignarle un activo y su código es único dentro del cliente.</w:t>
            </w:r>
          </w:p>
        </w:tc>
      </w:tr>
      <w:tr>
        <w:tc>
          <w:tcPr>
            <w:tcW w:type="dxa" w:w="2041"/>
            <w:shd w:val="clear" w:color="auto" w:fill="F3F1FB"/>
          </w:tcPr>
          <w:p>
            <w:r/>
            <w:r>
              <w:rPr>
                <w:b/>
                <w:sz w:val="20"/>
              </w:rPr>
              <w:t>Resultado obtenido</w:t>
            </w:r>
          </w:p>
        </w:tc>
        <w:tc>
          <w:tcPr>
            <w:tcW w:type="dxa" w:w="7313"/>
          </w:tcPr>
          <w:p>
            <w:r/>
            <w:r>
              <w:rPr>
                <w:b w:val="0"/>
                <w:sz w:val="20"/>
              </w:rPr>
              <w:t>Aviso: «Posición creada con éxito. ACEPTAR». El listado muestra la posición «Libre» en su planta y área.</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1" name="Picture 1"/>
            <wp:cNvGraphicFramePr>
              <a:graphicFrameLocks noChangeAspect="1"/>
            </wp:cNvGraphicFramePr>
            <a:graphic>
              <a:graphicData uri="http://schemas.openxmlformats.org/drawingml/2006/picture">
                <pic:pic>
                  <pic:nvPicPr>
                    <pic:cNvPr id="0" name="hu033_1_modal.png"/>
                    <pic:cNvPicPr/>
                  </pic:nvPicPr>
                  <pic:blipFill>
                    <a:blip r:embed="rId9"/>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1 — HU-033 CA1 · hu033 1 modal</w:t>
      </w:r>
    </w:p>
    <w:p>
      <w:pPr>
        <w:jc w:val="center"/>
      </w:pPr>
      <w:r>
        <w:drawing>
          <wp:inline xmlns:a="http://schemas.openxmlformats.org/drawingml/2006/main" xmlns:pic="http://schemas.openxmlformats.org/drawingml/2006/picture">
            <wp:extent cx="5940000" cy="3252237"/>
            <wp:docPr id="2" name="Picture 2"/>
            <wp:cNvGraphicFramePr>
              <a:graphicFrameLocks noChangeAspect="1"/>
            </wp:cNvGraphicFramePr>
            <a:graphic>
              <a:graphicData uri="http://schemas.openxmlformats.org/drawingml/2006/picture">
                <pic:pic>
                  <pic:nvPicPr>
                    <pic:cNvPr id="0" name="hu033_1_guardada.png"/>
                    <pic:cNvPicPr/>
                  </pic:nvPicPr>
                  <pic:blipFill>
                    <a:blip r:embed="rId10"/>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 — HU-033 CA1 · hu033 1 guardada</w:t>
      </w:r>
    </w:p>
    <w:p>
      <w:pPr>
        <w:jc w:val="center"/>
      </w:pPr>
      <w:r>
        <w:drawing>
          <wp:inline xmlns:a="http://schemas.openxmlformats.org/drawingml/2006/main" xmlns:pic="http://schemas.openxmlformats.org/drawingml/2006/picture">
            <wp:extent cx="5940000" cy="2675636"/>
            <wp:docPr id="3" name="Picture 3"/>
            <wp:cNvGraphicFramePr>
              <a:graphicFrameLocks noChangeAspect="1"/>
            </wp:cNvGraphicFramePr>
            <a:graphic>
              <a:graphicData uri="http://schemas.openxmlformats.org/drawingml/2006/picture">
                <pic:pic>
                  <pic:nvPicPr>
                    <pic:cNvPr id="0" name="hu033_1_listado.png"/>
                    <pic:cNvPicPr/>
                  </pic:nvPicPr>
                  <pic:blipFill>
                    <a:blip r:embed="rId11"/>
                    <a:stretch>
                      <a:fillRect/>
                    </a:stretch>
                  </pic:blipFill>
                  <pic:spPr>
                    <a:xfrm>
                      <a:off x="0" y="0"/>
                      <a:ext cx="5940000" cy="2675636"/>
                    </a:xfrm>
                    <a:prstGeom prst="rect"/>
                  </pic:spPr>
                </pic:pic>
              </a:graphicData>
            </a:graphic>
          </wp:inline>
        </w:drawing>
      </w:r>
    </w:p>
    <w:p>
      <w:pPr>
        <w:spacing w:after="200"/>
        <w:jc w:val="center"/>
      </w:pPr>
      <w:r>
        <w:rPr>
          <w:b w:val="0"/>
          <w:i/>
          <w:color w:val="555555"/>
          <w:sz w:val="18"/>
        </w:rPr>
        <w:t>Figura 3 — HU-033 CA1 · hu033 1 listado</w:t>
      </w:r>
    </w:p>
    <w:p>
      <w:pPr>
        <w:pStyle w:val="Heading3"/>
      </w:pPr>
      <w:r>
        <w:t>CA1 · Código único dentro del cliente</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posición con el código CB22,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«4.- YA EXISTE UNA POSICIÓN CON EL CÓDIGO POS-CB22 EN ESTE CLIENTE. ACEPTAR».</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4" name="Picture 4"/>
            <wp:cNvGraphicFramePr>
              <a:graphicFrameLocks noChangeAspect="1"/>
            </wp:cNvGraphicFramePr>
            <a:graphic>
              <a:graphicData uri="http://schemas.openxmlformats.org/drawingml/2006/picture">
                <pic:pic>
                  <pic:nvPicPr>
                    <pic:cNvPr id="0" name="hu033_1_codigo_repetido.png"/>
                    <pic:cNvPicPr/>
                  </pic:nvPicPr>
                  <pic:blipFill>
                    <a:blip r:embed="rId12"/>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4 — HU-033 CA1 · hu033 1 codigo repetido</w:t>
      </w:r>
    </w:p>
    <w:p>
      <w:pPr>
        <w:pStyle w:val="Heading3"/>
      </w:pPr>
      <w:r>
        <w:t>CA2 · Historial de ocupación</w:t>
      </w:r>
    </w:p>
    <w:p>
      <w:pPr>
        <w:spacing w:after="120"/>
      </w:pPr>
      <w:r>
        <w:rPr>
          <w:b w:val="0"/>
          <w:i/>
          <w:color w:val="555555"/>
          <w:sz w:val="20"/>
        </w:rPr>
        <w:t>Criterio de aceptación: Dado que la posición CB01 fue ocupada por el activo A y después por el activo B</w:t>
        <w:br/>
        <w:t>Cuando consulto su historial</w:t>
        <w:br/>
        <w:t>Entonces veo ambos periodos con su fecha de inicio y de término</w:t>
        <w:br/>
        <w:t>Y el periodo vigente no tiene fecha de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Ocupación › poner ACT-35 (instalación inicial); luego poner ACT-33 (reemplazo).</w:t>
            </w:r>
          </w:p>
        </w:tc>
      </w:tr>
      <w:tr>
        <w:tc>
          <w:tcPr>
            <w:tcW w:type="dxa" w:w="2041"/>
            <w:shd w:val="clear" w:color="auto" w:fill="F3F1FB"/>
          </w:tcPr>
          <w:p>
            <w:r/>
            <w:r>
              <w:rPr>
                <w:b/>
                <w:sz w:val="20"/>
              </w:rPr>
              <w:t>Resultado esperado</w:t>
            </w:r>
          </w:p>
        </w:tc>
        <w:tc>
          <w:tcPr>
            <w:tcW w:type="dxa" w:w="7313"/>
          </w:tcPr>
          <w:p>
            <w:r/>
            <w:r>
              <w:rPr>
                <w:b w:val="0"/>
                <w:sz w:val="20"/>
              </w:rPr>
              <w:t>Se ven ambos periodos con inicio y término; el vigente no tiene término.</w:t>
            </w:r>
          </w:p>
        </w:tc>
      </w:tr>
      <w:tr>
        <w:tc>
          <w:tcPr>
            <w:tcW w:type="dxa" w:w="2041"/>
            <w:shd w:val="clear" w:color="auto" w:fill="F3F1FB"/>
          </w:tcPr>
          <w:p>
            <w:r/>
            <w:r>
              <w:rPr>
                <w:b/>
                <w:sz w:val="20"/>
              </w:rPr>
              <w:t>Resultado obtenido</w:t>
            </w:r>
          </w:p>
        </w:tc>
        <w:tc>
          <w:tcPr>
            <w:tcW w:type="dxa" w:w="7313"/>
          </w:tcPr>
          <w:p>
            <w:r/>
            <w:r>
              <w:rPr>
                <w:b w:val="0"/>
                <w:sz w:val="20"/>
              </w:rPr>
              <w:t>«Equipo asignado a la posición» en ambos casos. El historial muestra ACT-35 con inicio y término y ACT-33 vigente (sin término); Activo.act_activo_posicion apunta a ACT-33. En BD (UTC): ACT-35 | 2026-09-16 02:23 -&gt; 2026-09-16 02:23 ; ACT-33 | 2026-09-16 02:23 -&gt; vigente.</w:t>
            </w:r>
          </w:p>
        </w:tc>
      </w:tr>
      <w:tr>
        <w:tc>
          <w:tcPr>
            <w:tcW w:type="dxa" w:w="2041"/>
            <w:shd w:val="clear" w:color="auto" w:fill="F3F1FB"/>
          </w:tcPr>
          <w:p>
            <w:r/>
            <w:r>
              <w:rPr>
                <w:b/>
                <w:sz w:val="20"/>
              </w:rPr>
              <w:t>Fecha</w:t>
            </w:r>
          </w:p>
        </w:tc>
        <w:tc>
          <w:tcPr>
            <w:tcW w:type="dxa" w:w="7313"/>
          </w:tcPr>
          <w:p>
            <w:r/>
            <w:r>
              <w:rPr>
                <w:b w:val="0"/>
                <w:sz w:val="20"/>
              </w:rPr>
              <w:t>15-09-2026 23:43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765479"/>
            <wp:docPr id="5" name="Picture 5"/>
            <wp:cNvGraphicFramePr>
              <a:graphicFrameLocks noChangeAspect="1"/>
            </wp:cNvGraphicFramePr>
            <a:graphic>
              <a:graphicData uri="http://schemas.openxmlformats.org/drawingml/2006/picture">
                <pic:pic>
                  <pic:nvPicPr>
                    <pic:cNvPr id="0" name="hu033_2_asignar_a.png"/>
                    <pic:cNvPicPr/>
                  </pic:nvPicPr>
                  <pic:blipFill>
                    <a:blip r:embed="rId13"/>
                    <a:stretch>
                      <a:fillRect/>
                    </a:stretch>
                  </pic:blipFill>
                  <pic:spPr>
                    <a:xfrm>
                      <a:off x="0" y="0"/>
                      <a:ext cx="5940000" cy="2765479"/>
                    </a:xfrm>
                    <a:prstGeom prst="rect"/>
                  </pic:spPr>
                </pic:pic>
              </a:graphicData>
            </a:graphic>
          </wp:inline>
        </w:drawing>
      </w:r>
    </w:p>
    <w:p>
      <w:pPr>
        <w:spacing w:after="200"/>
        <w:jc w:val="center"/>
      </w:pPr>
      <w:r>
        <w:rPr>
          <w:b w:val="0"/>
          <w:i/>
          <w:color w:val="555555"/>
          <w:sz w:val="18"/>
        </w:rPr>
        <w:t>Figura 5 — HU-033 CA2 · hu033 2 asignar a</w:t>
      </w:r>
    </w:p>
    <w:p>
      <w:pPr>
        <w:jc w:val="center"/>
      </w:pPr>
      <w:r>
        <w:drawing>
          <wp:inline xmlns:a="http://schemas.openxmlformats.org/drawingml/2006/main" xmlns:pic="http://schemas.openxmlformats.org/drawingml/2006/picture">
            <wp:extent cx="5940000" cy="3798338"/>
            <wp:docPr id="6" name="Picture 6"/>
            <wp:cNvGraphicFramePr>
              <a:graphicFrameLocks noChangeAspect="1"/>
            </wp:cNvGraphicFramePr>
            <a:graphic>
              <a:graphicData uri="http://schemas.openxmlformats.org/drawingml/2006/picture">
                <pic:pic>
                  <pic:nvPicPr>
                    <pic:cNvPr id="0" name="hu033_2_historial.png"/>
                    <pic:cNvPicPr/>
                  </pic:nvPicPr>
                  <pic:blipFill>
                    <a:blip r:embed="rId14"/>
                    <a:stretch>
                      <a:fillRect/>
                    </a:stretch>
                  </pic:blipFill>
                  <pic:spPr>
                    <a:xfrm>
                      <a:off x="0" y="0"/>
                      <a:ext cx="5940000" cy="3798338"/>
                    </a:xfrm>
                    <a:prstGeom prst="rect"/>
                  </pic:spPr>
                </pic:pic>
              </a:graphicData>
            </a:graphic>
          </wp:inline>
        </w:drawing>
      </w:r>
    </w:p>
    <w:p>
      <w:pPr>
        <w:spacing w:after="200"/>
        <w:jc w:val="center"/>
      </w:pPr>
      <w:r>
        <w:rPr>
          <w:b w:val="0"/>
          <w:i/>
          <w:color w:val="555555"/>
          <w:sz w:val="18"/>
        </w:rPr>
        <w:t>Figura 6 — HU-033 CA2 · hu033 2 historial</w:t>
      </w:r>
    </w:p>
    <w:p>
      <w:pPr>
        <w:pStyle w:val="Heading2"/>
      </w:pPr>
      <w:r>
        <w:t>HU-034 · Generar e imprimir el código QR de una posición</w:t>
      </w:r>
    </w:p>
    <w:p>
      <w:pPr>
        <w:pStyle w:val="Heading3"/>
      </w:pPr>
      <w:r>
        <w:t>CA1 · Impresión individual</w:t>
      </w:r>
    </w:p>
    <w:p>
      <w:pPr>
        <w:spacing w:after="120"/>
      </w:pPr>
      <w:r>
        <w:rPr>
          <w:b w:val="0"/>
          <w:i/>
          <w:color w:val="555555"/>
          <w:sz w:val="20"/>
        </w:rPr>
        <w:t>Criterio de aceptación: Cuando solicito el código QR de una posición</w:t>
        <w:br/>
        <w:t>Entonces se genera un documento imprimible con el código, el código de posición y el nombre</w:t>
        <w:br/>
        <w:t>Y el contenido codificado es el código de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Imprimir etiqueta › «Etiqueta de esta posición».</w:t>
            </w:r>
          </w:p>
        </w:tc>
      </w:tr>
      <w:tr>
        <w:tc>
          <w:tcPr>
            <w:tcW w:type="dxa" w:w="2041"/>
            <w:shd w:val="clear" w:color="auto" w:fill="F3F1FB"/>
          </w:tcPr>
          <w:p>
            <w:r/>
            <w:r>
              <w:rPr>
                <w:b/>
                <w:sz w:val="20"/>
              </w:rPr>
              <w:t>Resultado esperado</w:t>
            </w:r>
          </w:p>
        </w:tc>
        <w:tc>
          <w:tcPr>
            <w:tcW w:type="dxa" w:w="7313"/>
          </w:tcPr>
          <w:p>
            <w:r/>
            <w:r>
              <w:rPr>
                <w:b w:val="0"/>
                <w:sz w:val="20"/>
              </w:rPr>
              <w:t>Se genera un documento imprimible con el QR, el código de posición y el nombre; el contenido codificado es el código de posición.</w:t>
            </w:r>
          </w:p>
        </w:tc>
      </w:tr>
      <w:tr>
        <w:tc>
          <w:tcPr>
            <w:tcW w:type="dxa" w:w="2041"/>
            <w:shd w:val="clear" w:color="auto" w:fill="F3F1FB"/>
          </w:tcPr>
          <w:p>
            <w:r/>
            <w:r>
              <w:rPr>
                <w:b/>
                <w:sz w:val="20"/>
              </w:rPr>
              <w:t>Resultado obtenido</w:t>
            </w:r>
          </w:p>
        </w:tc>
        <w:tc>
          <w:tcPr>
            <w:tcW w:type="dxa" w:w="7313"/>
          </w:tcPr>
          <w:p>
            <w:r/>
            <w:r>
              <w:rPr>
                <w:b w:val="0"/>
                <w:sz w:val="20"/>
              </w:rPr>
              <w:t>Se abre la hoja de impresión con una etiqueta: QR (token POS-2), código CB22, nombre, área y el equipo que la ocupa hoy como detalle.</w:t>
            </w:r>
          </w:p>
        </w:tc>
      </w:tr>
      <w:tr>
        <w:tc>
          <w:tcPr>
            <w:tcW w:type="dxa" w:w="2041"/>
            <w:shd w:val="clear" w:color="auto" w:fill="F3F1FB"/>
          </w:tcPr>
          <w:p>
            <w:r/>
            <w:r>
              <w:rPr>
                <w:b/>
                <w:sz w:val="20"/>
              </w:rPr>
              <w:t>Fecha</w:t>
            </w:r>
          </w:p>
        </w:tc>
        <w:tc>
          <w:tcPr>
            <w:tcW w:type="dxa" w:w="7313"/>
          </w:tcPr>
          <w:p>
            <w:r/>
            <w:r>
              <w:rPr>
                <w:b w:val="0"/>
                <w:sz w:val="20"/>
              </w:rPr>
              <w:t>15-09-2026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08594"/>
            <wp:docPr id="7" name="Picture 7"/>
            <wp:cNvGraphicFramePr>
              <a:graphicFrameLocks noChangeAspect="1"/>
            </wp:cNvGraphicFramePr>
            <a:graphic>
              <a:graphicData uri="http://schemas.openxmlformats.org/drawingml/2006/picture">
                <pic:pic>
                  <pic:nvPicPr>
                    <pic:cNvPr id="0" name="hu034_1_etiqueta.png"/>
                    <pic:cNvPicPr/>
                  </pic:nvPicPr>
                  <pic:blipFill>
                    <a:blip r:embed="rId15"/>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7 — HU-034 CA1 · hu034 1 etiqueta</w:t>
      </w:r>
    </w:p>
    <w:p>
      <w:pPr>
        <w:pStyle w:val="Heading3"/>
      </w:pPr>
      <w:r>
        <w:t>CA2 · Impresión masiva</w:t>
      </w:r>
    </w:p>
    <w:p>
      <w:pPr>
        <w:spacing w:after="120"/>
      </w:pPr>
      <w:r>
        <w:rPr>
          <w:b w:val="0"/>
          <w:i/>
          <w:color w:val="555555"/>
          <w:sz w:val="20"/>
        </w:rPr>
        <w:t>Criterio de aceptación: Cuando selecciono varias posiciones de un área</w:t>
        <w:br/>
        <w:t>Entonces se genera un único documento con una etiqueta por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Posiciones › filtrar planta Renca y área Línea 3 › Imprimir etiquetas (sin marcar ninguna: salen todas las del filtro).</w:t>
            </w:r>
          </w:p>
        </w:tc>
      </w:tr>
      <w:tr>
        <w:tc>
          <w:tcPr>
            <w:tcW w:type="dxa" w:w="2041"/>
            <w:shd w:val="clear" w:color="auto" w:fill="F3F1FB"/>
          </w:tcPr>
          <w:p>
            <w:r/>
            <w:r>
              <w:rPr>
                <w:b/>
                <w:sz w:val="20"/>
              </w:rPr>
              <w:t>Resultado esperado</w:t>
            </w:r>
          </w:p>
        </w:tc>
        <w:tc>
          <w:tcPr>
            <w:tcW w:type="dxa" w:w="7313"/>
          </w:tcPr>
          <w:p>
            <w:r/>
            <w:r>
              <w:rPr>
                <w:b w:val="0"/>
                <w:sz w:val="20"/>
              </w:rPr>
              <w:t>Un único documento con una etiqueta por posición.</w:t>
            </w:r>
          </w:p>
        </w:tc>
      </w:tr>
      <w:tr>
        <w:tc>
          <w:tcPr>
            <w:tcW w:type="dxa" w:w="2041"/>
            <w:shd w:val="clear" w:color="auto" w:fill="F3F1FB"/>
          </w:tcPr>
          <w:p>
            <w:r/>
            <w:r>
              <w:rPr>
                <w:b/>
                <w:sz w:val="20"/>
              </w:rPr>
              <w:t>Resultado obtenido</w:t>
            </w:r>
          </w:p>
        </w:tc>
        <w:tc>
          <w:tcPr>
            <w:tcW w:type="dxa" w:w="7313"/>
          </w:tcPr>
          <w:p>
            <w:r/>
            <w:r>
              <w:rPr>
                <w:b w:val="0"/>
                <w:sz w:val="20"/>
              </w:rPr>
              <w:t>La hoja trae 3 etiquetas en un solo documento, una por posición del área, cada una con su QR, su código, el área y el equipo actual.</w:t>
            </w:r>
          </w:p>
        </w:tc>
      </w:tr>
      <w:tr>
        <w:tc>
          <w:tcPr>
            <w:tcW w:type="dxa" w:w="2041"/>
            <w:shd w:val="clear" w:color="auto" w:fill="F3F1FB"/>
          </w:tcPr>
          <w:p>
            <w:r/>
            <w:r>
              <w:rPr>
                <w:b/>
                <w:sz w:val="20"/>
              </w:rPr>
              <w:t>Fecha</w:t>
            </w:r>
          </w:p>
        </w:tc>
        <w:tc>
          <w:tcPr>
            <w:tcW w:type="dxa" w:w="7313"/>
          </w:tcPr>
          <w:p>
            <w:r/>
            <w:r>
              <w:rPr>
                <w:b w:val="0"/>
                <w:sz w:val="20"/>
              </w:rPr>
              <w:t>15-09-2026 23:44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34_2_listado_area.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HU-034 CA2 · hu034 2 listado area</w:t>
      </w:r>
    </w:p>
    <w:p>
      <w:pPr>
        <w:jc w:val="center"/>
      </w:pPr>
      <w:r>
        <w:drawing>
          <wp:inline xmlns:a="http://schemas.openxmlformats.org/drawingml/2006/main" xmlns:pic="http://schemas.openxmlformats.org/drawingml/2006/picture">
            <wp:extent cx="5940000" cy="4408594"/>
            <wp:docPr id="9" name="Picture 9"/>
            <wp:cNvGraphicFramePr>
              <a:graphicFrameLocks noChangeAspect="1"/>
            </wp:cNvGraphicFramePr>
            <a:graphic>
              <a:graphicData uri="http://schemas.openxmlformats.org/drawingml/2006/picture">
                <pic:pic>
                  <pic:nvPicPr>
                    <pic:cNvPr id="0" name="hu034_2_etiquetas_area.png"/>
                    <pic:cNvPicPr/>
                  </pic:nvPicPr>
                  <pic:blipFill>
                    <a:blip r:embed="rId17"/>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9 — HU-034 CA2 · hu034 2 etiquetas area</w:t>
      </w:r>
    </w:p>
    <w:p>
      <w:pPr>
        <w:pStyle w:val="Heading2"/>
      </w:pPr>
      <w:r>
        <w:t>HU-038 · Cambiar el estado de un activo indicando el motivo</w:t>
      </w:r>
    </w:p>
    <w:p>
      <w:pPr>
        <w:pStyle w:val="Heading3"/>
      </w:pPr>
      <w:r>
        <w:t>CA1 · Cambio de estado</w:t>
      </w:r>
    </w:p>
    <w:p>
      <w:pPr>
        <w:spacing w:after="120"/>
      </w:pPr>
      <w:r>
        <w:rPr>
          <w:b w:val="0"/>
          <w:i/>
          <w:color w:val="555555"/>
          <w:sz w:val="20"/>
        </w:rPr>
        <w:t>Criterio de aceptación: Cuando cambio el estado de un activo</w:t>
        <w:br/>
        <w:t>Entonces se exige un motivo</w:t>
        <w:br/>
        <w:t>Y el cambio queda registrado con fecha, usuario y motivo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Paula Barriga · Supervisor de Mantenimiento</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POST /activo-estados con ACT-37 → DETENIDO sin motivo; luego con motivo.</w:t>
            </w:r>
          </w:p>
        </w:tc>
      </w:tr>
      <w:tr>
        <w:tc>
          <w:tcPr>
            <w:tcW w:type="dxa" w:w="2041"/>
            <w:shd w:val="clear" w:color="auto" w:fill="F3F1FB"/>
          </w:tcPr>
          <w:p>
            <w:r/>
            <w:r>
              <w:rPr>
                <w:b/>
                <w:sz w:val="20"/>
              </w:rPr>
              <w:t>Resultado esperado</w:t>
            </w:r>
          </w:p>
        </w:tc>
        <w:tc>
          <w:tcPr>
            <w:tcW w:type="dxa" w:w="7313"/>
          </w:tcPr>
          <w:p>
            <w:r/>
            <w:r>
              <w:rPr>
                <w:b w:val="0"/>
                <w:sz w:val="20"/>
              </w:rPr>
              <w:t>Se exige un motivo y el cambio queda registrado con fecha, usuario y motivo.</w:t>
            </w:r>
          </w:p>
        </w:tc>
      </w:tr>
      <w:tr>
        <w:tc>
          <w:tcPr>
            <w:tcW w:type="dxa" w:w="2041"/>
            <w:shd w:val="clear" w:color="auto" w:fill="F3F1FB"/>
          </w:tcPr>
          <w:p>
            <w:r/>
            <w:r>
              <w:rPr>
                <w:b/>
                <w:sz w:val="20"/>
              </w:rPr>
              <w:t>Resultado obtenido</w:t>
            </w:r>
          </w:p>
        </w:tc>
        <w:tc>
          <w:tcPr>
            <w:tcW w:type="dxa" w:w="7313"/>
          </w:tcPr>
          <w:p>
            <w:r/>
            <w:r>
              <w:rPr>
                <w:b w:val="0"/>
                <w:sz w:val="20"/>
              </w:rPr>
              <w:t>Sin motivo: HTTP 400 «{</w:t>
              <w:br/>
              <w:t xml:space="preserve">  "codigo": 400,</w:t>
              <w:br/>
              <w:t xml:space="preserve">  "mensaje": "ESTE CAMBIO DE ESTADO REQUIERE INDICAR EL MOTIVO.",</w:t>
              <w:br/>
              <w:t xml:space="preserve">  "es». Con motivo: HTTP 201. Activo_Estado_Historial: 3 | 2026-09-16 05:09 -&gt; vigente | Compresor detenido por ruido en el rodamiento (evidencia S2) | usuario 10.</w:t>
            </w:r>
          </w:p>
        </w:tc>
      </w:tr>
      <w:tr>
        <w:tc>
          <w:tcPr>
            <w:tcW w:type="dxa" w:w="2041"/>
            <w:shd w:val="clear" w:color="auto" w:fill="F3F1FB"/>
          </w:tcPr>
          <w:p>
            <w:r/>
            <w:r>
              <w:rPr>
                <w:b/>
                <w:sz w:val="20"/>
              </w:rPr>
              <w:t>Fecha</w:t>
            </w:r>
          </w:p>
        </w:tc>
        <w:tc>
          <w:tcPr>
            <w:tcW w:type="dxa" w:w="7313"/>
          </w:tcPr>
          <w:p>
            <w:r/>
            <w:r>
              <w:rPr>
                <w:b w:val="0"/>
                <w:sz w:val="20"/>
              </w:rPr>
              <w:t>16-09-2026 02:09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14737"/>
            <wp:docPr id="10" name="Picture 10"/>
            <wp:cNvGraphicFramePr>
              <a:graphicFrameLocks noChangeAspect="1"/>
            </wp:cNvGraphicFramePr>
            <a:graphic>
              <a:graphicData uri="http://schemas.openxmlformats.org/drawingml/2006/picture">
                <pic:pic>
                  <pic:nvPicPr>
                    <pic:cNvPr id="0" name="hu038_1_sw_sin_motivo.png"/>
                    <pic:cNvPicPr/>
                  </pic:nvPicPr>
                  <pic:blipFill>
                    <a:blip r:embed="rId18"/>
                    <a:stretch>
                      <a:fillRect/>
                    </a:stretch>
                  </pic:blipFill>
                  <pic:spPr>
                    <a:xfrm>
                      <a:off x="0" y="0"/>
                      <a:ext cx="5940000" cy="5314737"/>
                    </a:xfrm>
                    <a:prstGeom prst="rect"/>
                  </pic:spPr>
                </pic:pic>
              </a:graphicData>
            </a:graphic>
          </wp:inline>
        </w:drawing>
      </w:r>
    </w:p>
    <w:p>
      <w:pPr>
        <w:spacing w:after="200"/>
        <w:jc w:val="center"/>
      </w:pPr>
      <w:r>
        <w:rPr>
          <w:b w:val="0"/>
          <w:i/>
          <w:color w:val="555555"/>
          <w:sz w:val="18"/>
        </w:rPr>
        <w:t>Figura 10 — HU-038 CA1 · hu038 1 sw sin motivo</w:t>
      </w:r>
    </w:p>
    <w:p>
      <w:pPr>
        <w:jc w:val="center"/>
      </w:pPr>
      <w:r>
        <w:drawing>
          <wp:inline xmlns:a="http://schemas.openxmlformats.org/drawingml/2006/main" xmlns:pic="http://schemas.openxmlformats.org/drawingml/2006/picture">
            <wp:extent cx="5940000" cy="5311731"/>
            <wp:docPr id="11" name="Picture 11"/>
            <wp:cNvGraphicFramePr>
              <a:graphicFrameLocks noChangeAspect="1"/>
            </wp:cNvGraphicFramePr>
            <a:graphic>
              <a:graphicData uri="http://schemas.openxmlformats.org/drawingml/2006/picture">
                <pic:pic>
                  <pic:nvPicPr>
                    <pic:cNvPr id="0" name="hu038_1_sw_detenido.png"/>
                    <pic:cNvPicPr/>
                  </pic:nvPicPr>
                  <pic:blipFill>
                    <a:blip r:embed="rId19"/>
                    <a:stretch>
                      <a:fillRect/>
                    </a:stretch>
                  </pic:blipFill>
                  <pic:spPr>
                    <a:xfrm>
                      <a:off x="0" y="0"/>
                      <a:ext cx="5940000" cy="5311731"/>
                    </a:xfrm>
                    <a:prstGeom prst="rect"/>
                  </pic:spPr>
                </pic:pic>
              </a:graphicData>
            </a:graphic>
          </wp:inline>
        </w:drawing>
      </w:r>
    </w:p>
    <w:p>
      <w:pPr>
        <w:spacing w:after="200"/>
        <w:jc w:val="center"/>
      </w:pPr>
      <w:r>
        <w:rPr>
          <w:b w:val="0"/>
          <w:i/>
          <w:color w:val="555555"/>
          <w:sz w:val="18"/>
        </w:rPr>
        <w:t>Figura 11 — HU-038 CA1 · hu038 1 sw detenido</w:t>
      </w:r>
    </w:p>
    <w:p>
      <w:pPr>
        <w:pStyle w:val="Heading3"/>
      </w:pPr>
      <w:r>
        <w:t>CA2 · Cierre del periodo anterior</w:t>
      </w:r>
    </w:p>
    <w:p>
      <w:pPr>
        <w:spacing w:after="120"/>
      </w:pPr>
      <w:r>
        <w:rPr>
          <w:b w:val="0"/>
          <w:i/>
          <w:color w:val="555555"/>
          <w:sz w:val="20"/>
        </w:rPr>
        <w:t>Criterio de aceptación: Cuando registro un estado nuevo</w:t>
        <w:br/>
        <w:t>Entonces el periodo del estado anterior se cierra con la misma fecha</w:t>
        <w:br/>
        <w:t>Y no quedan dos periodos vigentes simultaneos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Paula Barriga · Supervisor de Mantenimiento</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POST /activo-estados con ACT-37 → OPERATIVO (vuelve a operar).</w:t>
            </w:r>
          </w:p>
        </w:tc>
      </w:tr>
      <w:tr>
        <w:tc>
          <w:tcPr>
            <w:tcW w:type="dxa" w:w="2041"/>
            <w:shd w:val="clear" w:color="auto" w:fill="F3F1FB"/>
          </w:tcPr>
          <w:p>
            <w:r/>
            <w:r>
              <w:rPr>
                <w:b/>
                <w:sz w:val="20"/>
              </w:rPr>
              <w:t>Resultado esperado</w:t>
            </w:r>
          </w:p>
        </w:tc>
        <w:tc>
          <w:tcPr>
            <w:tcW w:type="dxa" w:w="7313"/>
          </w:tcPr>
          <w:p>
            <w:r/>
            <w:r>
              <w:rPr>
                <w:b w:val="0"/>
                <w:sz w:val="20"/>
              </w:rPr>
              <w:t>El periodo del estado anterior se cierra con la misma fecha y no quedan dos periodos vigentes simultáneos.</w:t>
            </w:r>
          </w:p>
        </w:tc>
      </w:tr>
      <w:tr>
        <w:tc>
          <w:tcPr>
            <w:tcW w:type="dxa" w:w="2041"/>
            <w:shd w:val="clear" w:color="auto" w:fill="F3F1FB"/>
          </w:tcPr>
          <w:p>
            <w:r/>
            <w:r>
              <w:rPr>
                <w:b/>
                <w:sz w:val="20"/>
              </w:rPr>
              <w:t>Resultado obtenido</w:t>
            </w:r>
          </w:p>
        </w:tc>
        <w:tc>
          <w:tcPr>
            <w:tcW w:type="dxa" w:w="7313"/>
          </w:tcPr>
          <w:p>
            <w:r/>
            <w:r>
              <w:rPr>
                <w:b w:val="0"/>
                <w:sz w:val="20"/>
              </w:rPr>
              <w:t>HTTP 201. Historial: 1 | 2026-09-16 05:09:59 -&gt; vigente ; 3 | 2026-09-16 05:09:54 -&gt; 2026-09-16 05:09:59 — el fin del periodo DETENIDO es exactamente el inicio del nuevo; periodos vigentes: 1.</w:t>
            </w:r>
          </w:p>
        </w:tc>
      </w:tr>
      <w:tr>
        <w:tc>
          <w:tcPr>
            <w:tcW w:type="dxa" w:w="2041"/>
            <w:shd w:val="clear" w:color="auto" w:fill="F3F1FB"/>
          </w:tcPr>
          <w:p>
            <w:r/>
            <w:r>
              <w:rPr>
                <w:b/>
                <w:sz w:val="20"/>
              </w:rPr>
              <w:t>Fecha</w:t>
            </w:r>
          </w:p>
        </w:tc>
        <w:tc>
          <w:tcPr>
            <w:tcW w:type="dxa" w:w="7313"/>
          </w:tcPr>
          <w:p>
            <w:r/>
            <w:r>
              <w:rPr>
                <w:b w:val="0"/>
                <w:sz w:val="20"/>
              </w:rPr>
              <w:t>16-09-2026 02:10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344"/>
            <wp:docPr id="12" name="Picture 12"/>
            <wp:cNvGraphicFramePr>
              <a:graphicFrameLocks noChangeAspect="1"/>
            </wp:cNvGraphicFramePr>
            <a:graphic>
              <a:graphicData uri="http://schemas.openxmlformats.org/drawingml/2006/picture">
                <pic:pic>
                  <pic:nvPicPr>
                    <pic:cNvPr id="0" name="hu038_2_sw_operativo.png"/>
                    <pic:cNvPicPr/>
                  </pic:nvPicPr>
                  <pic:blipFill>
                    <a:blip r:embed="rId20"/>
                    <a:stretch>
                      <a:fillRect/>
                    </a:stretch>
                  </pic:blipFill>
                  <pic:spPr>
                    <a:xfrm>
                      <a:off x="0" y="0"/>
                      <a:ext cx="5940000" cy="5375344"/>
                    </a:xfrm>
                    <a:prstGeom prst="rect"/>
                  </pic:spPr>
                </pic:pic>
              </a:graphicData>
            </a:graphic>
          </wp:inline>
        </w:drawing>
      </w:r>
    </w:p>
    <w:p>
      <w:pPr>
        <w:spacing w:after="200"/>
        <w:jc w:val="center"/>
      </w:pPr>
      <w:r>
        <w:rPr>
          <w:b w:val="0"/>
          <w:i/>
          <w:color w:val="555555"/>
          <w:sz w:val="18"/>
        </w:rPr>
        <w:t>Figura 12 — HU-038 CA2 · hu038 2 sw operativo</w:t>
      </w:r>
    </w:p>
    <w:p>
      <w:pPr>
        <w:pStyle w:val="Heading2"/>
      </w:pPr>
      <w:r>
        <w:t>HU-041 · Administrar variables de condición</w:t>
      </w:r>
    </w:p>
    <w:p>
      <w:pPr>
        <w:pStyle w:val="Heading3"/>
      </w:pPr>
      <w:r>
        <w:t>CA1 · Alta de variable de condición</w:t>
      </w:r>
    </w:p>
    <w:p>
      <w:pPr>
        <w:spacing w:after="120"/>
      </w:pPr>
      <w:r>
        <w:rPr>
          <w:b w:val="0"/>
          <w:i/>
          <w:color w:val="555555"/>
          <w:sz w:val="20"/>
        </w:rPr>
        <w:t>Criterio de aceptación: Cuando defino la variable Temperatura de descanso con unidad grados Celsius</w:t>
        <w:br/>
        <w:t>Entonces queda disponible para asociarla a activos y a ítems de checklist</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Nueva: equipo ACT-35, variable Temperatura, unidad °C, umbrales 20 / 70 / 80 / 95, frecuencia 24 h › Guardar.</w:t>
            </w:r>
          </w:p>
        </w:tc>
      </w:tr>
      <w:tr>
        <w:tc>
          <w:tcPr>
            <w:tcW w:type="dxa" w:w="2041"/>
            <w:shd w:val="clear" w:color="auto" w:fill="F3F1FB"/>
          </w:tcPr>
          <w:p>
            <w:r/>
            <w:r>
              <w:rPr>
                <w:b/>
                <w:sz w:val="20"/>
              </w:rPr>
              <w:t>Resultado esperado</w:t>
            </w:r>
          </w:p>
        </w:tc>
        <w:tc>
          <w:tcPr>
            <w:tcW w:type="dxa" w:w="7313"/>
          </w:tcPr>
          <w:p>
            <w:r/>
            <w:r>
              <w:rPr>
                <w:b w:val="0"/>
                <w:sz w:val="20"/>
              </w:rPr>
              <w:t>Queda disponible para asociarla a activos y a ítems de checklist.</w:t>
            </w:r>
          </w:p>
        </w:tc>
      </w:tr>
      <w:tr>
        <w:tc>
          <w:tcPr>
            <w:tcW w:type="dxa" w:w="2041"/>
            <w:shd w:val="clear" w:color="auto" w:fill="F3F1FB"/>
          </w:tcPr>
          <w:p>
            <w:r/>
            <w:r>
              <w:rPr>
                <w:b/>
                <w:sz w:val="20"/>
              </w:rPr>
              <w:t>Resultado obtenido</w:t>
            </w:r>
          </w:p>
        </w:tc>
        <w:tc>
          <w:tcPr>
            <w:tcW w:type="dxa" w:w="7313"/>
          </w:tcPr>
          <w:p>
            <w:r/>
            <w:r>
              <w:rPr>
                <w:b w:val="0"/>
                <w:sz w:val="20"/>
              </w:rPr>
              <w:t>Aviso «Variable del equipo creada con éxito. ACEPTAR»; el listado muestra la variable del equipo con sus umbrales.</w:t>
            </w:r>
          </w:p>
        </w:tc>
      </w:tr>
      <w:tr>
        <w:tc>
          <w:tcPr>
            <w:tcW w:type="dxa" w:w="2041"/>
            <w:shd w:val="clear" w:color="auto" w:fill="F3F1FB"/>
          </w:tcPr>
          <w:p>
            <w:r/>
            <w:r>
              <w:rPr>
                <w:b/>
                <w:sz w:val="20"/>
              </w:rPr>
              <w:t>Fecha</w:t>
            </w:r>
          </w:p>
        </w:tc>
        <w:tc>
          <w:tcPr>
            <w:tcW w:type="dxa" w:w="7313"/>
          </w:tcPr>
          <w:p>
            <w:r/>
            <w:r>
              <w:rPr>
                <w:b w:val="0"/>
                <w:sz w:val="20"/>
              </w:rPr>
              <w:t>15-09-2026 00:43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3" name="Picture 13"/>
            <wp:cNvGraphicFramePr>
              <a:graphicFrameLocks noChangeAspect="1"/>
            </wp:cNvGraphicFramePr>
            <a:graphic>
              <a:graphicData uri="http://schemas.openxmlformats.org/drawingml/2006/picture">
                <pic:pic>
                  <pic:nvPicPr>
                    <pic:cNvPr id="0" name="hu041_1_modal.png"/>
                    <pic:cNvPicPr/>
                  </pic:nvPicPr>
                  <pic:blipFill>
                    <a:blip r:embed="rId2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13 — HU-041 CA1 · hu041 1 modal</w:t>
      </w:r>
    </w:p>
    <w:p>
      <w:pPr>
        <w:jc w:val="center"/>
      </w:pPr>
      <w:r>
        <w:drawing>
          <wp:inline xmlns:a="http://schemas.openxmlformats.org/drawingml/2006/main" xmlns:pic="http://schemas.openxmlformats.org/drawingml/2006/picture">
            <wp:extent cx="5940000" cy="5080263"/>
            <wp:docPr id="14" name="Picture 14"/>
            <wp:cNvGraphicFramePr>
              <a:graphicFrameLocks noChangeAspect="1"/>
            </wp:cNvGraphicFramePr>
            <a:graphic>
              <a:graphicData uri="http://schemas.openxmlformats.org/drawingml/2006/picture">
                <pic:pic>
                  <pic:nvPicPr>
                    <pic:cNvPr id="0" name="hu041_1_listado.png"/>
                    <pic:cNvPicPr/>
                  </pic:nvPicPr>
                  <pic:blipFill>
                    <a:blip r:embed="rId22"/>
                    <a:stretch>
                      <a:fillRect/>
                    </a:stretch>
                  </pic:blipFill>
                  <pic:spPr>
                    <a:xfrm>
                      <a:off x="0" y="0"/>
                      <a:ext cx="5940000" cy="5080263"/>
                    </a:xfrm>
                    <a:prstGeom prst="rect"/>
                  </pic:spPr>
                </pic:pic>
              </a:graphicData>
            </a:graphic>
          </wp:inline>
        </w:drawing>
      </w:r>
    </w:p>
    <w:p>
      <w:pPr>
        <w:spacing w:after="200"/>
        <w:jc w:val="center"/>
      </w:pPr>
      <w:r>
        <w:rPr>
          <w:b w:val="0"/>
          <w:i/>
          <w:color w:val="555555"/>
          <w:sz w:val="18"/>
        </w:rPr>
        <w:t>Figura 14 — HU-041 CA1 · hu041 1 listado</w:t>
      </w:r>
    </w:p>
    <w:p>
      <w:pPr>
        <w:pStyle w:val="Heading3"/>
      </w:pPr>
      <w:r>
        <w:t>CA2 · Mediciones validadas contra los umbrales</w:t>
      </w:r>
    </w:p>
    <w:p>
      <w:pPr>
        <w:spacing w:after="120"/>
      </w:pPr>
      <w:r>
        <w:rPr>
          <w:b w:val="0"/>
          <w:i/>
          <w:color w:val="555555"/>
          <w:sz w:val="20"/>
        </w:rPr>
        <w:t>Criterio de aceptación: Cuando asocio la variable a un activo con sus umbrales</w:t>
        <w:br/>
        <w:t>Entonces las mediciones de ese activo se validan contra esos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POST /captura/mediciones con la variable Temperatura de ACT-35 (umbrales 20/70/80/95): valor 85 °C; luego valor 45 °C.</w:t>
            </w:r>
          </w:p>
        </w:tc>
      </w:tr>
      <w:tr>
        <w:tc>
          <w:tcPr>
            <w:tcW w:type="dxa" w:w="2041"/>
            <w:shd w:val="clear" w:color="auto" w:fill="F3F1FB"/>
          </w:tcPr>
          <w:p>
            <w:r/>
            <w:r>
              <w:rPr>
                <w:b/>
                <w:sz w:val="20"/>
              </w:rPr>
              <w:t>Resultado esperado</w:t>
            </w:r>
          </w:p>
        </w:tc>
        <w:tc>
          <w:tcPr>
            <w:tcW w:type="dxa" w:w="7313"/>
          </w:tcPr>
          <w:p>
            <w:r/>
            <w:r>
              <w:rPr>
                <w:b w:val="0"/>
                <w:sz w:val="20"/>
              </w:rPr>
              <w:t>Las mediciones del activo se validan contra los umbrales de su variable.</w:t>
            </w:r>
          </w:p>
        </w:tc>
      </w:tr>
      <w:tr>
        <w:tc>
          <w:tcPr>
            <w:tcW w:type="dxa" w:w="2041"/>
            <w:shd w:val="clear" w:color="auto" w:fill="F3F1FB"/>
          </w:tcPr>
          <w:p>
            <w:r/>
            <w:r>
              <w:rPr>
                <w:b/>
                <w:sz w:val="20"/>
              </w:rPr>
              <w:t>Resultado obtenido</w:t>
            </w:r>
          </w:p>
        </w:tc>
        <w:tc>
          <w:tcPr>
            <w:tcW w:type="dxa" w:w="7313"/>
          </w:tcPr>
          <w:p>
            <w:r/>
            <w:r>
              <w:rPr>
                <w:b w:val="0"/>
                <w:sz w:val="20"/>
              </w:rPr>
              <w:t>85 °C → HTTP 201: {</w:t>
              <w:br/>
              <w:t xml:space="preserve">  "id": 485,</w:t>
              <w:br/>
              <w:t xml:space="preserve">  "mensaje": "Medicion registrada. VALOR CRITICO: supera el umbral definido."</w:t>
              <w:br/>
              <w:t>}. 45 °C → HTTP 201: {</w:t>
              <w:br/>
              <w:t xml:space="preserve">  "id": 486,</w:t>
              <w:br/>
              <w:t xml:space="preserve">  "mensaje": "Medicion registrada."</w:t>
              <w:br/>
              <w:t>}.</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65526"/>
            <wp:docPr id="15" name="Picture 15"/>
            <wp:cNvGraphicFramePr>
              <a:graphicFrameLocks noChangeAspect="1"/>
            </wp:cNvGraphicFramePr>
            <a:graphic>
              <a:graphicData uri="http://schemas.openxmlformats.org/drawingml/2006/picture">
                <pic:pic>
                  <pic:nvPicPr>
                    <pic:cNvPr id="0" name="hu041_2_sw_medicion_critica.png"/>
                    <pic:cNvPicPr/>
                  </pic:nvPicPr>
                  <pic:blipFill>
                    <a:blip r:embed="rId23"/>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15 — HU-041 CA2 · hu041 2 sw medicion critica</w:t>
      </w:r>
    </w:p>
    <w:p>
      <w:pPr>
        <w:jc w:val="center"/>
      </w:pPr>
      <w:r>
        <w:drawing>
          <wp:inline xmlns:a="http://schemas.openxmlformats.org/drawingml/2006/main" xmlns:pic="http://schemas.openxmlformats.org/drawingml/2006/picture">
            <wp:extent cx="5940000" cy="6440858"/>
            <wp:docPr id="16" name="Picture 16"/>
            <wp:cNvGraphicFramePr>
              <a:graphicFrameLocks noChangeAspect="1"/>
            </wp:cNvGraphicFramePr>
            <a:graphic>
              <a:graphicData uri="http://schemas.openxmlformats.org/drawingml/2006/picture">
                <pic:pic>
                  <pic:nvPicPr>
                    <pic:cNvPr id="0" name="hu041_2_sw_medicion_normal.png"/>
                    <pic:cNvPicPr/>
                  </pic:nvPicPr>
                  <pic:blipFill>
                    <a:blip r:embed="rId24"/>
                    <a:stretch>
                      <a:fillRect/>
                    </a:stretch>
                  </pic:blipFill>
                  <pic:spPr>
                    <a:xfrm>
                      <a:off x="0" y="0"/>
                      <a:ext cx="5940000" cy="6440858"/>
                    </a:xfrm>
                    <a:prstGeom prst="rect"/>
                  </pic:spPr>
                </pic:pic>
              </a:graphicData>
            </a:graphic>
          </wp:inline>
        </w:drawing>
      </w:r>
    </w:p>
    <w:p>
      <w:pPr>
        <w:spacing w:after="200"/>
        <w:jc w:val="center"/>
      </w:pPr>
      <w:r>
        <w:rPr>
          <w:b w:val="0"/>
          <w:i/>
          <w:color w:val="555555"/>
          <w:sz w:val="18"/>
        </w:rPr>
        <w:t>Figura 16 — HU-041 CA2 · hu041 2 sw medicion normal</w:t>
      </w:r>
    </w:p>
    <w:p>
      <w:pPr>
        <w:pStyle w:val="Heading3"/>
      </w:pPr>
      <w:r>
        <w:t>CA2 · Defecto corregido: la API descartaba el veredicto de los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Primera corrida de HU-041 #2: POST /captura/mediciones con 85 °C respondía 201 con solo {"id"}.</w:t>
            </w:r>
          </w:p>
        </w:tc>
      </w:tr>
      <w:tr>
        <w:tc>
          <w:tcPr>
            <w:tcW w:type="dxa" w:w="2041"/>
            <w:shd w:val="clear" w:color="auto" w:fill="F3F1FB"/>
          </w:tcPr>
          <w:p>
            <w:r/>
            <w:r>
              <w:rPr>
                <w:b/>
                <w:sz w:val="20"/>
              </w:rPr>
              <w:t>Resultado esperado</w:t>
            </w:r>
          </w:p>
        </w:tc>
        <w:tc>
          <w:tcPr>
            <w:tcW w:type="dxa" w:w="7313"/>
          </w:tcPr>
          <w:p>
            <w:r/>
            <w:r>
              <w:rPr>
                <w:b w:val="0"/>
                <w:sz w:val="20"/>
              </w:rPr>
              <w:t>La respuesta debe decir si la medición quedó normal, en advertencia, crítica o fuera del rango operativo.</w:t>
            </w:r>
          </w:p>
        </w:tc>
      </w:tr>
      <w:tr>
        <w:tc>
          <w:tcPr>
            <w:tcW w:type="dxa" w:w="2041"/>
            <w:shd w:val="clear" w:color="auto" w:fill="F3F1FB"/>
          </w:tcPr>
          <w:p>
            <w:r/>
            <w:r>
              <w:rPr>
                <w:b/>
                <w:sz w:val="20"/>
              </w:rPr>
              <w:t>Resultado obtenido</w:t>
            </w:r>
          </w:p>
        </w:tc>
        <w:tc>
          <w:tcPr>
            <w:tcW w:type="dxa" w:w="7313"/>
          </w:tcPr>
          <w:p>
            <w:r/>
            <w:r>
              <w:rPr>
                <w:b w:val="0"/>
                <w:sz w:val="20"/>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48595"/>
            <wp:docPr id="17" name="Picture 17"/>
            <wp:cNvGraphicFramePr>
              <a:graphicFrameLocks noChangeAspect="1"/>
            </wp:cNvGraphicFramePr>
            <a:graphic>
              <a:graphicData uri="http://schemas.openxmlformats.org/drawingml/2006/picture">
                <pic:pic>
                  <pic:nvPicPr>
                    <pic:cNvPr id="0" name="hu041_2_defecto_solo_id.png"/>
                    <pic:cNvPicPr/>
                  </pic:nvPicPr>
                  <pic:blipFill>
                    <a:blip r:embed="rId25"/>
                    <a:stretch>
                      <a:fillRect/>
                    </a:stretch>
                  </pic:blipFill>
                  <pic:spPr>
                    <a:xfrm>
                      <a:off x="0" y="0"/>
                      <a:ext cx="5940000" cy="6348595"/>
                    </a:xfrm>
                    <a:prstGeom prst="rect"/>
                  </pic:spPr>
                </pic:pic>
              </a:graphicData>
            </a:graphic>
          </wp:inline>
        </w:drawing>
      </w:r>
    </w:p>
    <w:p>
      <w:pPr>
        <w:spacing w:after="200"/>
        <w:jc w:val="center"/>
      </w:pPr>
      <w:r>
        <w:rPr>
          <w:b w:val="0"/>
          <w:i/>
          <w:color w:val="555555"/>
          <w:sz w:val="18"/>
        </w:rPr>
        <w:t>Figura 17 — HU-041 CA2 · hu041 2 defecto solo id</w:t>
      </w:r>
    </w:p>
    <w:p>
      <w:pPr>
        <w:jc w:val="center"/>
      </w:pPr>
      <w:r>
        <w:drawing>
          <wp:inline xmlns:a="http://schemas.openxmlformats.org/drawingml/2006/main" xmlns:pic="http://schemas.openxmlformats.org/drawingml/2006/picture">
            <wp:extent cx="5940000" cy="6365526"/>
            <wp:docPr id="18" name="Picture 18"/>
            <wp:cNvGraphicFramePr>
              <a:graphicFrameLocks noChangeAspect="1"/>
            </wp:cNvGraphicFramePr>
            <a:graphic>
              <a:graphicData uri="http://schemas.openxmlformats.org/drawingml/2006/picture">
                <pic:pic>
                  <pic:nvPicPr>
                    <pic:cNvPr id="0" name="hu041_2_sw_medicion_critica.png"/>
                    <pic:cNvPicPr/>
                  </pic:nvPicPr>
                  <pic:blipFill>
                    <a:blip r:embed="rId23"/>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18 — HU-041 CA2 · hu041 2 sw medicion critica</w:t>
      </w:r>
    </w:p>
    <w:p>
      <w:pPr>
        <w:pStyle w:val="Heading2"/>
      </w:pPr>
      <w:r>
        <w:t>HU-043 · Registrar una lectura de medidor desde terreno</w:t>
      </w:r>
    </w:p>
    <w:p>
      <w:pPr>
        <w:pStyle w:val="Heading3"/>
      </w:pPr>
      <w:r>
        <w:t>CA1 · Registro con validación</w:t>
      </w:r>
    </w:p>
    <w:p>
      <w:pPr>
        <w:spacing w:after="120"/>
      </w:pPr>
      <w:r>
        <w:rPr>
          <w:b w:val="0"/>
          <w:i/>
          <w:color w:val="555555"/>
          <w:sz w:val="20"/>
        </w:rPr>
        <w:t>Criterio de aceptación: Cuando ingreso una lectura válida</w:t>
        <w:br/>
        <w:t>Entonces se guarda con la fecha y hora del registro</w:t>
        <w:br/>
        <w:t>Y el valor actual del medidor se actualiza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POST /captura/lecturas con el horómetro MED-33-H (valor anterior 7908.00): +8 horas con fecha de lectura 16-09-2026 05:00 UTC; luego GET /medidores/8.</w:t>
            </w:r>
          </w:p>
        </w:tc>
      </w:tr>
      <w:tr>
        <w:tc>
          <w:tcPr>
            <w:tcW w:type="dxa" w:w="2041"/>
            <w:shd w:val="clear" w:color="auto" w:fill="F3F1FB"/>
          </w:tcPr>
          <w:p>
            <w:r/>
            <w:r>
              <w:rPr>
                <w:b/>
                <w:sz w:val="20"/>
              </w:rPr>
              <w:t>Resultado esperado</w:t>
            </w:r>
          </w:p>
        </w:tc>
        <w:tc>
          <w:tcPr>
            <w:tcW w:type="dxa" w:w="7313"/>
          </w:tcPr>
          <w:p>
            <w:r/>
            <w:r>
              <w:rPr>
                <w:b w:val="0"/>
                <w:sz w:val="20"/>
              </w:rPr>
              <w:t>Se guarda con la fecha y hora del registro y el valor actual del medidor se actualiza.</w:t>
            </w:r>
          </w:p>
        </w:tc>
      </w:tr>
      <w:tr>
        <w:tc>
          <w:tcPr>
            <w:tcW w:type="dxa" w:w="2041"/>
            <w:shd w:val="clear" w:color="auto" w:fill="F3F1FB"/>
          </w:tcPr>
          <w:p>
            <w:r/>
            <w:r>
              <w:rPr>
                <w:b/>
                <w:sz w:val="20"/>
              </w:rPr>
              <w:t>Resultado obtenido</w:t>
            </w:r>
          </w:p>
        </w:tc>
        <w:tc>
          <w:tcPr>
            <w:tcW w:type="dxa" w:w="7313"/>
          </w:tcPr>
          <w:p>
            <w:r/>
            <w:r>
              <w:rPr>
                <w:b w:val="0"/>
                <w:sz w:val="20"/>
              </w:rPr>
              <w:t>HTTP 201: {</w:t>
              <w:br/>
              <w:t xml:space="preserve">  "id": 19,</w:t>
              <w:br/>
              <w:t xml:space="preserve">  "mensaje": "Lectura registrada."</w:t>
              <w:br/>
              <w:t>}. Activo_Medidor queda con valor actual y fecha «7916.00|2026-09-16 05:00:00»; GET /medidores/8 lo muestra (AME_VALOR_ACTUAL). La fecha de registro (aml_fecha_creacion) la pone el servidor aparte de la fecha de la lectura.</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495789"/>
            <wp:docPr id="19" name="Picture 19"/>
            <wp:cNvGraphicFramePr>
              <a:graphicFrameLocks noChangeAspect="1"/>
            </wp:cNvGraphicFramePr>
            <a:graphic>
              <a:graphicData uri="http://schemas.openxmlformats.org/drawingml/2006/picture">
                <pic:pic>
                  <pic:nvPicPr>
                    <pic:cNvPr id="0" name="hu043_1_sw_lectura.png"/>
                    <pic:cNvPicPr/>
                  </pic:nvPicPr>
                  <pic:blipFill>
                    <a:blip r:embed="rId26"/>
                    <a:stretch>
                      <a:fillRect/>
                    </a:stretch>
                  </pic:blipFill>
                  <pic:spPr>
                    <a:xfrm>
                      <a:off x="0" y="0"/>
                      <a:ext cx="5940000" cy="6495789"/>
                    </a:xfrm>
                    <a:prstGeom prst="rect"/>
                  </pic:spPr>
                </pic:pic>
              </a:graphicData>
            </a:graphic>
          </wp:inline>
        </w:drawing>
      </w:r>
    </w:p>
    <w:p>
      <w:pPr>
        <w:spacing w:after="200"/>
        <w:jc w:val="center"/>
      </w:pPr>
      <w:r>
        <w:rPr>
          <w:b w:val="0"/>
          <w:i/>
          <w:color w:val="555555"/>
          <w:sz w:val="18"/>
        </w:rPr>
        <w:t>Figura 19 — HU-043 CA1 · hu043 1 sw lectura</w:t>
      </w:r>
    </w:p>
    <w:p>
      <w:pPr>
        <w:jc w:val="center"/>
      </w:pPr>
      <w:r>
        <w:drawing>
          <wp:inline xmlns:a="http://schemas.openxmlformats.org/drawingml/2006/main" xmlns:pic="http://schemas.openxmlformats.org/drawingml/2006/picture">
            <wp:extent cx="5940000" cy="5505044"/>
            <wp:docPr id="20" name="Picture 20"/>
            <wp:cNvGraphicFramePr>
              <a:graphicFrameLocks noChangeAspect="1"/>
            </wp:cNvGraphicFramePr>
            <a:graphic>
              <a:graphicData uri="http://schemas.openxmlformats.org/drawingml/2006/picture">
                <pic:pic>
                  <pic:nvPicPr>
                    <pic:cNvPr id="0" name="hu043_1_sw_medidor.png"/>
                    <pic:cNvPicPr/>
                  </pic:nvPicPr>
                  <pic:blipFill>
                    <a:blip r:embed="rId27"/>
                    <a:stretch>
                      <a:fillRect/>
                    </a:stretch>
                  </pic:blipFill>
                  <pic:spPr>
                    <a:xfrm>
                      <a:off x="0" y="0"/>
                      <a:ext cx="5940000" cy="5505044"/>
                    </a:xfrm>
                    <a:prstGeom prst="rect"/>
                  </pic:spPr>
                </pic:pic>
              </a:graphicData>
            </a:graphic>
          </wp:inline>
        </w:drawing>
      </w:r>
    </w:p>
    <w:p>
      <w:pPr>
        <w:spacing w:after="200"/>
        <w:jc w:val="center"/>
      </w:pPr>
      <w:r>
        <w:rPr>
          <w:b w:val="0"/>
          <w:i/>
          <w:color w:val="555555"/>
          <w:sz w:val="18"/>
        </w:rPr>
        <w:t>Figura 20 — HU-043 CA1 · hu043 1 sw medidor</w:t>
      </w:r>
    </w:p>
    <w:p>
      <w:pPr>
        <w:pStyle w:val="Heading3"/>
      </w:pPr>
      <w:r>
        <w:t>CA2 · Salto no razonable</w:t>
      </w:r>
    </w:p>
    <w:p>
      <w:pPr>
        <w:spacing w:after="120"/>
      </w:pPr>
      <w:r>
        <w:rPr>
          <w:b w:val="0"/>
          <w:i/>
          <w:color w:val="555555"/>
          <w:sz w:val="20"/>
        </w:rPr>
        <w:t>Criterio de aceptación: Dado un medidor con máximo diario de 24 horas</w:t>
        <w:br/>
        <w:t>Cuando registro un salto de 400 horas respecto de la lectura de ayer</w:t>
        <w:br/>
        <w:t>Entonces la lectura se acepta y se marca como pendiente de revisión</w:t>
        <w:br/>
        <w:t>Y aparece en el informe de lecturas a revisar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El medidor tiene máximo diario 24 h. POST /captura/lecturas con 8316 (un salto de 400 h respecto de la lectura de hace minutos).</w:t>
            </w:r>
          </w:p>
        </w:tc>
      </w:tr>
      <w:tr>
        <w:tc>
          <w:tcPr>
            <w:tcW w:type="dxa" w:w="2041"/>
            <w:shd w:val="clear" w:color="auto" w:fill="F3F1FB"/>
          </w:tcPr>
          <w:p>
            <w:r/>
            <w:r>
              <w:rPr>
                <w:b/>
                <w:sz w:val="20"/>
              </w:rPr>
              <w:t>Resultado esperado</w:t>
            </w:r>
          </w:p>
        </w:tc>
        <w:tc>
          <w:tcPr>
            <w:tcW w:type="dxa" w:w="7313"/>
          </w:tcPr>
          <w:p>
            <w:r/>
            <w:r>
              <w:rPr>
                <w:b w:val="0"/>
                <w:sz w:val="20"/>
              </w:rPr>
              <w:t>La lectura se acepta, se marca como pendiente de revisión y aparece en el informe de lecturas a revisar.</w:t>
            </w:r>
          </w:p>
        </w:tc>
      </w:tr>
      <w:tr>
        <w:tc>
          <w:tcPr>
            <w:tcW w:type="dxa" w:w="2041"/>
            <w:shd w:val="clear" w:color="auto" w:fill="F3F1FB"/>
          </w:tcPr>
          <w:p>
            <w:r/>
            <w:r>
              <w:rPr>
                <w:b/>
                <w:sz w:val="20"/>
              </w:rPr>
              <w:t>Resultado obtenido</w:t>
            </w:r>
          </w:p>
        </w:tc>
        <w:tc>
          <w:tcPr>
            <w:tcW w:type="dxa" w:w="7313"/>
          </w:tcPr>
          <w:p>
            <w:r/>
            <w:r>
              <w:rPr>
                <w:b w:val="0"/>
                <w:sz w:val="20"/>
              </w:rPr>
              <w:t>HTTP 201: {</w:t>
              <w:br/>
              <w:t xml:space="preserve">  "id": 20,</w:t>
              <w:br/>
              <w:t xml:space="preserve">  "mensaje": "Lectura registrada. El salto de 400.0 en 1 dia(s) supera el maximo diario (24.0): queda pendiente de revision."</w:t>
              <w:br/>
              <w:t>}. La fila queda con calidad «5|Pendiente de revisión» y se abre la alerta «Lectura a revisar en Horómetro del motor — El medidor MED-33-H de ACT-33 avanzo 400.0 en 1 dia(s); el maximo diario es 24.0.», que es la que alimenta la bandeja de alertas (informe de lecturas a revisar).</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593578"/>
            <wp:docPr id="21" name="Picture 21"/>
            <wp:cNvGraphicFramePr>
              <a:graphicFrameLocks noChangeAspect="1"/>
            </wp:cNvGraphicFramePr>
            <a:graphic>
              <a:graphicData uri="http://schemas.openxmlformats.org/drawingml/2006/picture">
                <pic:pic>
                  <pic:nvPicPr>
                    <pic:cNvPr id="0" name="hu043_2_sw_salto.png"/>
                    <pic:cNvPicPr/>
                  </pic:nvPicPr>
                  <pic:blipFill>
                    <a:blip r:embed="rId28"/>
                    <a:stretch>
                      <a:fillRect/>
                    </a:stretch>
                  </pic:blipFill>
                  <pic:spPr>
                    <a:xfrm>
                      <a:off x="0" y="0"/>
                      <a:ext cx="5940000" cy="6593578"/>
                    </a:xfrm>
                    <a:prstGeom prst="rect"/>
                  </pic:spPr>
                </pic:pic>
              </a:graphicData>
            </a:graphic>
          </wp:inline>
        </w:drawing>
      </w:r>
    </w:p>
    <w:p>
      <w:pPr>
        <w:spacing w:after="200"/>
        <w:jc w:val="center"/>
      </w:pPr>
      <w:r>
        <w:rPr>
          <w:b w:val="0"/>
          <w:i/>
          <w:color w:val="555555"/>
          <w:sz w:val="18"/>
        </w:rPr>
        <w:t>Figura 21 — HU-043 CA2 · hu043 2 sw salto</w:t>
      </w:r>
    </w:p>
    <w:p>
      <w:pPr>
        <w:pStyle w:val="Heading3"/>
      </w:pPr>
      <w:r>
        <w:t>CA3 · Registro sin conexión</w:t>
      </w:r>
    </w:p>
    <w:p>
      <w:pPr>
        <w:spacing w:after="120"/>
      </w:pPr>
      <w:r>
        <w:rPr>
          <w:b w:val="0"/>
          <w:i/>
          <w:color w:val="555555"/>
          <w:sz w:val="20"/>
        </w:rPr>
        <w:t>Criterio de aceptación: Dado que estoy sin señal</w:t>
        <w:br/>
        <w:t>Cuando registro la lectura</w:t>
        <w:br/>
        <w:t>Entonces se guarda en el dispositivo y se sincroniza al recuperar conexión</w:t>
        <w:br/>
        <w:t>Y la fecha registrada es la del momento de la lectura, no la de la sincronización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La app guarda la lectura en el teléfono (outbox, uuid generado al encolar) y la envía al volver la señal; aquí se reproduce el envío y el reintento con el mismo uuid, con fecha_lectura_utc de ayer 15:30.</w:t>
            </w:r>
          </w:p>
        </w:tc>
      </w:tr>
      <w:tr>
        <w:tc>
          <w:tcPr>
            <w:tcW w:type="dxa" w:w="2041"/>
            <w:shd w:val="clear" w:color="auto" w:fill="F3F1FB"/>
          </w:tcPr>
          <w:p>
            <w:r/>
            <w:r>
              <w:rPr>
                <w:b/>
                <w:sz w:val="20"/>
              </w:rPr>
              <w:t>Resultado esperado</w:t>
            </w:r>
          </w:p>
        </w:tc>
        <w:tc>
          <w:tcPr>
            <w:tcW w:type="dxa" w:w="7313"/>
          </w:tcPr>
          <w:p>
            <w:r/>
            <w:r>
              <w:rPr>
                <w:b w:val="0"/>
                <w:sz w:val="20"/>
              </w:rPr>
              <w:t>Se guarda en el dispositivo y se sincroniza al recuperar conexión; la fecha registrada es la del momento de la lectura, no la de la sincronización.</w:t>
            </w:r>
          </w:p>
        </w:tc>
      </w:tr>
      <w:tr>
        <w:tc>
          <w:tcPr>
            <w:tcW w:type="dxa" w:w="2041"/>
            <w:shd w:val="clear" w:color="auto" w:fill="F3F1FB"/>
          </w:tcPr>
          <w:p>
            <w:r/>
            <w:r>
              <w:rPr>
                <w:b/>
                <w:sz w:val="20"/>
              </w:rPr>
              <w:t>Resultado obtenido</w:t>
            </w:r>
          </w:p>
        </w:tc>
        <w:tc>
          <w:tcPr>
            <w:tcW w:type="dxa" w:w="7313"/>
          </w:tcPr>
          <w:p>
            <w:r/>
            <w:r>
              <w:rPr>
                <w:b w:val="0"/>
                <w:sz w:val="20"/>
              </w:rPr>
              <w:t>Envío: HTTP 201. Reintento con el mismo uuid: HTTP 201 «{</w:t>
              <w:br/>
              <w:t xml:space="preserve">  "id": 21,</w:t>
              <w:br/>
              <w:t xml:space="preserve">  "mensaje": "La lectura ya estaba registrada."</w:t>
              <w:br/>
              <w:t>}» (no duplica). La fila guarda la fecha de la lectura y aparte la del registro: 2026-09-15 18:30:00 | registro 2026-09-16 05:08:19. En la app, CapturaScreen encola con los nombres del DTO (activo_medidor, fecha_lectura_utc, uuid) —antes mandaba act_id/fecha_evento y la cola rebotaba, defecto corregido hoy—.</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32000"/>
            <wp:docPr id="22" name="Picture 22"/>
            <wp:cNvGraphicFramePr>
              <a:graphicFrameLocks noChangeAspect="1"/>
            </wp:cNvGraphicFramePr>
            <a:graphic>
              <a:graphicData uri="http://schemas.openxmlformats.org/drawingml/2006/picture">
                <pic:pic>
                  <pic:nvPicPr>
                    <pic:cNvPr id="0" name="hu043_3_sw_encolada.png"/>
                    <pic:cNvPicPr/>
                  </pic:nvPicPr>
                  <pic:blipFill>
                    <a:blip r:embed="rId29"/>
                    <a:stretch>
                      <a:fillRect/>
                    </a:stretch>
                  </pic:blipFill>
                  <pic:spPr>
                    <a:xfrm>
                      <a:off x="0" y="0"/>
                      <a:ext cx="5940000" cy="6732000"/>
                    </a:xfrm>
                    <a:prstGeom prst="rect"/>
                  </pic:spPr>
                </pic:pic>
              </a:graphicData>
            </a:graphic>
          </wp:inline>
        </w:drawing>
      </w:r>
    </w:p>
    <w:p>
      <w:pPr>
        <w:spacing w:after="200"/>
        <w:jc w:val="center"/>
      </w:pPr>
      <w:r>
        <w:rPr>
          <w:b w:val="0"/>
          <w:i/>
          <w:color w:val="555555"/>
          <w:sz w:val="18"/>
        </w:rPr>
        <w:t>Figura 22 — HU-043 CA3 · hu043 3 sw encolada</w:t>
      </w:r>
    </w:p>
    <w:p>
      <w:pPr>
        <w:jc w:val="center"/>
      </w:pPr>
      <w:r>
        <w:drawing>
          <wp:inline xmlns:a="http://schemas.openxmlformats.org/drawingml/2006/main" xmlns:pic="http://schemas.openxmlformats.org/drawingml/2006/picture">
            <wp:extent cx="5940000" cy="6814601"/>
            <wp:docPr id="23" name="Picture 23"/>
            <wp:cNvGraphicFramePr>
              <a:graphicFrameLocks noChangeAspect="1"/>
            </wp:cNvGraphicFramePr>
            <a:graphic>
              <a:graphicData uri="http://schemas.openxmlformats.org/drawingml/2006/picture">
                <pic:pic>
                  <pic:nvPicPr>
                    <pic:cNvPr id="0" name="hu043_3_sw_reintento.png"/>
                    <pic:cNvPicPr/>
                  </pic:nvPicPr>
                  <pic:blipFill>
                    <a:blip r:embed="rId30"/>
                    <a:stretch>
                      <a:fillRect/>
                    </a:stretch>
                  </pic:blipFill>
                  <pic:spPr>
                    <a:xfrm>
                      <a:off x="0" y="0"/>
                      <a:ext cx="5940000" cy="6814601"/>
                    </a:xfrm>
                    <a:prstGeom prst="rect"/>
                  </pic:spPr>
                </pic:pic>
              </a:graphicData>
            </a:graphic>
          </wp:inline>
        </w:drawing>
      </w:r>
    </w:p>
    <w:p>
      <w:pPr>
        <w:spacing w:after="200"/>
        <w:jc w:val="center"/>
      </w:pPr>
      <w:r>
        <w:rPr>
          <w:b w:val="0"/>
          <w:i/>
          <w:color w:val="555555"/>
          <w:sz w:val="18"/>
        </w:rPr>
        <w:t>Figura 23 — HU-043 CA3 · hu043 3 sw reintento</w:t>
      </w:r>
    </w:p>
    <w:p>
      <w:pPr>
        <w:pStyle w:val="Heading2"/>
      </w:pPr>
      <w:r>
        <w:t>HU-044 · Registrar una medición de condición</w:t>
      </w:r>
    </w:p>
    <w:p>
      <w:pPr>
        <w:pStyle w:val="Heading3"/>
      </w:pPr>
      <w:r>
        <w:t>CA1 · Registro con unidad distinta a la esperada</w:t>
      </w:r>
    </w:p>
    <w:p>
      <w:pPr>
        <w:spacing w:after="120"/>
      </w:pPr>
      <w:r>
        <w:rPr>
          <w:b w:val="0"/>
          <w:i/>
          <w:color w:val="555555"/>
          <w:sz w:val="20"/>
        </w:rPr>
        <w:t>Criterio de aceptación: Dado que la variable espera bar y registro el valor en PSI</w:t>
        <w:br/>
        <w:t>Entonces se guarda el valor tal como lo ingresé junto con su unidad</w:t>
        <w:br/>
        <w:t>Y además se guarda su equivalente en la unidad base</w:t>
        <w:br/>
        <w:t>Y la comparación contra el umbral se realiza sobre el equivalente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La variable Presión de ACT-36 espera bar (adv 6, crít 8). POST /captura/mediciones con 120 psi (unidad_medida 34).</w:t>
            </w:r>
          </w:p>
        </w:tc>
      </w:tr>
      <w:tr>
        <w:tc>
          <w:tcPr>
            <w:tcW w:type="dxa" w:w="2041"/>
            <w:shd w:val="clear" w:color="auto" w:fill="F3F1FB"/>
          </w:tcPr>
          <w:p>
            <w:r/>
            <w:r>
              <w:rPr>
                <w:b/>
                <w:sz w:val="20"/>
              </w:rPr>
              <w:t>Resultado esperado</w:t>
            </w:r>
          </w:p>
        </w:tc>
        <w:tc>
          <w:tcPr>
            <w:tcW w:type="dxa" w:w="7313"/>
          </w:tcPr>
          <w:p>
            <w:r/>
            <w:r>
              <w:rPr>
                <w:b w:val="0"/>
                <w:sz w:val="20"/>
              </w:rPr>
              <w:t>Se guarda el valor tal como lo ingresé con su unidad, además su equivalente en la unidad base, y la comparación contra el umbral se hace sobre el equivalente.</w:t>
            </w:r>
          </w:p>
        </w:tc>
      </w:tr>
      <w:tr>
        <w:tc>
          <w:tcPr>
            <w:tcW w:type="dxa" w:w="2041"/>
            <w:shd w:val="clear" w:color="auto" w:fill="F3F1FB"/>
          </w:tcPr>
          <w:p>
            <w:r/>
            <w:r>
              <w:rPr>
                <w:b/>
                <w:sz w:val="20"/>
              </w:rPr>
              <w:t>Resultado obtenido</w:t>
            </w:r>
          </w:p>
        </w:tc>
        <w:tc>
          <w:tcPr>
            <w:tcW w:type="dxa" w:w="7313"/>
          </w:tcPr>
          <w:p>
            <w:r/>
            <w:r>
              <w:rPr>
                <w:b w:val="0"/>
                <w:sz w:val="20"/>
              </w:rPr>
              <w:t>HTTP 201: {</w:t>
              <w:br/>
              <w:t xml:space="preserve">  "id": 491,</w:t>
              <w:br/>
              <w:t xml:space="preserve">  "mensaje": "Medicion registrada. VALOR CRITICO: supera el umbral definido."</w:t>
              <w:br/>
              <w:t>}. En Activo_Medicion: «120.00 psi | canonico 8.2738 bar» (120 psi = 8,27 bar). El veredicto CRÍTICO se tomó sobre 8,27 bar contra el umbral 8 —no sobre el 120 tecleado—.</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60901"/>
            <wp:docPr id="24" name="Picture 24"/>
            <wp:cNvGraphicFramePr>
              <a:graphicFrameLocks noChangeAspect="1"/>
            </wp:cNvGraphicFramePr>
            <a:graphic>
              <a:graphicData uri="http://schemas.openxmlformats.org/drawingml/2006/picture">
                <pic:pic>
                  <pic:nvPicPr>
                    <pic:cNvPr id="0" name="hu044_1_sw_psi.png"/>
                    <pic:cNvPicPr/>
                  </pic:nvPicPr>
                  <pic:blipFill>
                    <a:blip r:embed="rId31"/>
                    <a:stretch>
                      <a:fillRect/>
                    </a:stretch>
                  </pic:blipFill>
                  <pic:spPr>
                    <a:xfrm>
                      <a:off x="0" y="0"/>
                      <a:ext cx="5940000" cy="6760901"/>
                    </a:xfrm>
                    <a:prstGeom prst="rect"/>
                  </pic:spPr>
                </pic:pic>
              </a:graphicData>
            </a:graphic>
          </wp:inline>
        </w:drawing>
      </w:r>
    </w:p>
    <w:p>
      <w:pPr>
        <w:spacing w:after="200"/>
        <w:jc w:val="center"/>
      </w:pPr>
      <w:r>
        <w:rPr>
          <w:b w:val="0"/>
          <w:i/>
          <w:color w:val="555555"/>
          <w:sz w:val="18"/>
        </w:rPr>
        <w:t>Figura 24 — HU-044 CA1 · hu044 1 sw psi</w:t>
      </w:r>
    </w:p>
    <w:p>
      <w:pPr>
        <w:pStyle w:val="Heading3"/>
      </w:pPr>
      <w:r>
        <w:t>CA2 · Valor fuera de umbral</w:t>
      </w:r>
    </w:p>
    <w:p>
      <w:pPr>
        <w:spacing w:after="120"/>
      </w:pPr>
      <w:r>
        <w:rPr>
          <w:b w:val="0"/>
          <w:i/>
          <w:color w:val="555555"/>
          <w:sz w:val="20"/>
        </w:rPr>
        <w:t>Criterio de aceptación: Cuando el valor supera el umbral definido para la variable en ese activo</w:t>
        <w:br/>
        <w:t>Entonces se solicita un comentario</w:t>
        <w:br/>
        <w:t>Y se genera una alerta del tipo correspondiente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POST /captura/mediciones con 7 bar (sobre el umbral de advertencia 6) sin observación; luego con observación.</w:t>
            </w:r>
          </w:p>
        </w:tc>
      </w:tr>
      <w:tr>
        <w:tc>
          <w:tcPr>
            <w:tcW w:type="dxa" w:w="2041"/>
            <w:shd w:val="clear" w:color="auto" w:fill="F3F1FB"/>
          </w:tcPr>
          <w:p>
            <w:r/>
            <w:r>
              <w:rPr>
                <w:b/>
                <w:sz w:val="20"/>
              </w:rPr>
              <w:t>Resultado esperado</w:t>
            </w:r>
          </w:p>
        </w:tc>
        <w:tc>
          <w:tcPr>
            <w:tcW w:type="dxa" w:w="7313"/>
          </w:tcPr>
          <w:p>
            <w:r/>
            <w:r>
              <w:rPr>
                <w:b w:val="0"/>
                <w:sz w:val="20"/>
              </w:rPr>
              <w:t>Se solicita un comentario y se genera una alerta del tipo correspondiente.</w:t>
            </w:r>
          </w:p>
        </w:tc>
      </w:tr>
      <w:tr>
        <w:tc>
          <w:tcPr>
            <w:tcW w:type="dxa" w:w="2041"/>
            <w:shd w:val="clear" w:color="auto" w:fill="F3F1FB"/>
          </w:tcPr>
          <w:p>
            <w:r/>
            <w:r>
              <w:rPr>
                <w:b/>
                <w:sz w:val="20"/>
              </w:rPr>
              <w:t>Resultado obtenido</w:t>
            </w:r>
          </w:p>
        </w:tc>
        <w:tc>
          <w:tcPr>
            <w:tcW w:type="dxa" w:w="7313"/>
          </w:tcPr>
          <w:p>
            <w:r/>
            <w:r>
              <w:rPr>
                <w:b w:val="0"/>
                <w:sz w:val="20"/>
              </w:rPr>
              <w:t>Sin comentario: HTTP 400 «{</w:t>
              <w:br/>
              <w:t xml:space="preserve">  "codigo": 400,</w:t>
              <w:br/>
              <w:t xml:space="preserve">  "mensaje": "EL VALOR (7.00) ESTA FUERA DE UMBRAL (6.00): INDIQUE UN COMENTARIO CON LO QUE OBSERVO."». Con comentario: HTTP 201 «{</w:t>
              <w:br/>
              <w:t xml:space="preserve">  "id": 492,</w:t>
              <w:br/>
              <w:t xml:space="preserve">  "mensaje": "Medicion registrada. Valor en advertencia» y se abre la alerta «Presión en advertencia en ACT-36 | severidad 3 | Se midio 7.00 bar contra un umbral de 6.00 bar. Presión sube al cargar; válvula de alivio revisada (evidencia S» (tipo MEDICIÓN FUERA RANGO, severidad 3 = advertencia; crítico sería 4). En la app, CapturaScreen exige el comentario antes de encolar cuando el valor supera los umbrales de la variable.</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822594"/>
            <wp:docPr id="25" name="Picture 25"/>
            <wp:cNvGraphicFramePr>
              <a:graphicFrameLocks noChangeAspect="1"/>
            </wp:cNvGraphicFramePr>
            <a:graphic>
              <a:graphicData uri="http://schemas.openxmlformats.org/drawingml/2006/picture">
                <pic:pic>
                  <pic:nvPicPr>
                    <pic:cNvPr id="0" name="hu044_2_sw_sin_comentario.png"/>
                    <pic:cNvPicPr/>
                  </pic:nvPicPr>
                  <pic:blipFill>
                    <a:blip r:embed="rId32"/>
                    <a:stretch>
                      <a:fillRect/>
                    </a:stretch>
                  </pic:blipFill>
                  <pic:spPr>
                    <a:xfrm>
                      <a:off x="0" y="0"/>
                      <a:ext cx="5940000" cy="6822594"/>
                    </a:xfrm>
                    <a:prstGeom prst="rect"/>
                  </pic:spPr>
                </pic:pic>
              </a:graphicData>
            </a:graphic>
          </wp:inline>
        </w:drawing>
      </w:r>
    </w:p>
    <w:p>
      <w:pPr>
        <w:spacing w:after="200"/>
        <w:jc w:val="center"/>
      </w:pPr>
      <w:r>
        <w:rPr>
          <w:b w:val="0"/>
          <w:i/>
          <w:color w:val="555555"/>
          <w:sz w:val="18"/>
        </w:rPr>
        <w:t>Figura 25 — HU-044 CA2 · hu044 2 sw sin comentario</w:t>
      </w:r>
    </w:p>
    <w:p>
      <w:pPr>
        <w:jc w:val="center"/>
      </w:pPr>
      <w:r>
        <w:drawing>
          <wp:inline xmlns:a="http://schemas.openxmlformats.org/drawingml/2006/main" xmlns:pic="http://schemas.openxmlformats.org/drawingml/2006/picture">
            <wp:extent cx="5860190" cy="6839999"/>
            <wp:docPr id="26" name="Picture 26"/>
            <wp:cNvGraphicFramePr>
              <a:graphicFrameLocks noChangeAspect="1"/>
            </wp:cNvGraphicFramePr>
            <a:graphic>
              <a:graphicData uri="http://schemas.openxmlformats.org/drawingml/2006/picture">
                <pic:pic>
                  <pic:nvPicPr>
                    <pic:cNvPr id="0" name="hu044_2_sw_con_comentario.png"/>
                    <pic:cNvPicPr/>
                  </pic:nvPicPr>
                  <pic:blipFill>
                    <a:blip r:embed="rId33"/>
                    <a:stretch>
                      <a:fillRect/>
                    </a:stretch>
                  </pic:blipFill>
                  <pic:spPr>
                    <a:xfrm>
                      <a:off x="0" y="0"/>
                      <a:ext cx="5860190" cy="6839999"/>
                    </a:xfrm>
                    <a:prstGeom prst="rect"/>
                  </pic:spPr>
                </pic:pic>
              </a:graphicData>
            </a:graphic>
          </wp:inline>
        </w:drawing>
      </w:r>
    </w:p>
    <w:p>
      <w:pPr>
        <w:spacing w:after="200"/>
        <w:jc w:val="center"/>
      </w:pPr>
      <w:r>
        <w:rPr>
          <w:b w:val="0"/>
          <w:i/>
          <w:color w:val="555555"/>
          <w:sz w:val="18"/>
        </w:rPr>
        <w:t>Figura 26 — HU-044 CA2 · hu044 2 sw con comentario</w:t>
      </w:r>
    </w:p>
    <w:p>
      <w:pPr>
        <w:pStyle w:val="Heading2"/>
      </w:pPr>
      <w:r>
        <w:t>HU-045 · Consultar la serie histórica de una variable</w:t>
      </w:r>
    </w:p>
    <w:p>
      <w:pPr>
        <w:pStyle w:val="Heading3"/>
      </w:pPr>
      <w:r>
        <w:t>CA1 · Gráfico de tendencia</w:t>
      </w:r>
    </w:p>
    <w:p>
      <w:pPr>
        <w:spacing w:after="120"/>
      </w:pPr>
      <w:r>
        <w:rPr>
          <w:b w:val="0"/>
          <w:i/>
          <w:color w:val="555555"/>
          <w:sz w:val="20"/>
        </w:rPr>
        <w:t>Criterio de aceptación: Cuando consulto la serie de una variable de un activo</w:t>
        <w:br/>
        <w:t>Entonces se muestra un gráfico de línea con la banda de valores normales sombreada</w:t>
        <w:br/>
        <w:t>Y los puntos fuera de umbral se destacan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icono de serie en «Temperatura · ACT-34» (últimos 90 días).</w:t>
            </w:r>
          </w:p>
        </w:tc>
      </w:tr>
      <w:tr>
        <w:tc>
          <w:tcPr>
            <w:tcW w:type="dxa" w:w="2041"/>
            <w:shd w:val="clear" w:color="auto" w:fill="F3F1FB"/>
          </w:tcPr>
          <w:p>
            <w:r/>
            <w:r>
              <w:rPr>
                <w:b/>
                <w:sz w:val="20"/>
              </w:rPr>
              <w:t>Resultado esperado</w:t>
            </w:r>
          </w:p>
        </w:tc>
        <w:tc>
          <w:tcPr>
            <w:tcW w:type="dxa" w:w="7313"/>
          </w:tcPr>
          <w:p>
            <w:r/>
            <w:r>
              <w:rPr>
                <w:b w:val="0"/>
                <w:sz w:val="20"/>
              </w:rPr>
              <w:t>Gráfico de línea con la banda de valores normales sombreada; los puntos fuera de umbral se destacan.</w:t>
            </w:r>
          </w:p>
        </w:tc>
      </w:tr>
      <w:tr>
        <w:tc>
          <w:tcPr>
            <w:tcW w:type="dxa" w:w="2041"/>
            <w:shd w:val="clear" w:color="auto" w:fill="F3F1FB"/>
          </w:tcPr>
          <w:p>
            <w:r/>
            <w:r>
              <w:rPr>
                <w:b/>
                <w:sz w:val="20"/>
              </w:rPr>
              <w:t>Resultado obtenido</w:t>
            </w:r>
          </w:p>
        </w:tc>
        <w:tc>
          <w:tcPr>
            <w:tcW w:type="dxa" w:w="7313"/>
          </w:tcPr>
          <w:p>
            <w:r/>
            <w:r>
              <w:rPr>
                <w:b w:val="0"/>
                <w:sz w:val="20"/>
              </w:rPr>
              <w:t>La página muestra la cabecera (equipo, variable, unidad, umbrales), el resumen (14 mediciones, 5 fuera de umbral) y el gráfico: banda «Normal» sombreada bajo el umbral de advertencia, bandas de advertencia y crítico con sus líneas, y los 5 puntos en advertencia en amarillo y más grandes. Abajo, la tabla del rango con el nivel de cada medición.</w:t>
            </w:r>
          </w:p>
        </w:tc>
      </w:tr>
      <w:tr>
        <w:tc>
          <w:tcPr>
            <w:tcW w:type="dxa" w:w="2041"/>
            <w:shd w:val="clear" w:color="auto" w:fill="F3F1FB"/>
          </w:tcPr>
          <w:p>
            <w:r/>
            <w:r>
              <w:rPr>
                <w:b/>
                <w:sz w:val="20"/>
              </w:rPr>
              <w:t>Fecha</w:t>
            </w:r>
          </w:p>
        </w:tc>
        <w:tc>
          <w:tcPr>
            <w:tcW w:type="dxa" w:w="7313"/>
          </w:tcPr>
          <w:p>
            <w:r/>
            <w:r>
              <w:rPr>
                <w:b w:val="0"/>
                <w:sz w:val="20"/>
              </w:rPr>
              <w:t>16-09-2026 00:29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7" name="Picture 27"/>
            <wp:cNvGraphicFramePr>
              <a:graphicFrameLocks noChangeAspect="1"/>
            </wp:cNvGraphicFramePr>
            <a:graphic>
              <a:graphicData uri="http://schemas.openxmlformats.org/drawingml/2006/picture">
                <pic:pic>
                  <pic:nvPicPr>
                    <pic:cNvPr id="0" name="hu045_1_variables.png"/>
                    <pic:cNvPicPr/>
                  </pic:nvPicPr>
                  <pic:blipFill>
                    <a:blip r:embed="rId3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27 — HU-045 CA1 · hu045 1 variables</w:t>
      </w:r>
    </w:p>
    <w:p>
      <w:pPr>
        <w:jc w:val="center"/>
      </w:pPr>
      <w:r>
        <w:drawing>
          <wp:inline xmlns:a="http://schemas.openxmlformats.org/drawingml/2006/main" xmlns:pic="http://schemas.openxmlformats.org/drawingml/2006/picture">
            <wp:extent cx="4747397" cy="6840000"/>
            <wp:docPr id="28" name="Picture 28"/>
            <wp:cNvGraphicFramePr>
              <a:graphicFrameLocks noChangeAspect="1"/>
            </wp:cNvGraphicFramePr>
            <a:graphic>
              <a:graphicData uri="http://schemas.openxmlformats.org/drawingml/2006/picture">
                <pic:pic>
                  <pic:nvPicPr>
                    <pic:cNvPr id="0" name="hu045_1_serie.png"/>
                    <pic:cNvPicPr/>
                  </pic:nvPicPr>
                  <pic:blipFill>
                    <a:blip r:embed="rId35"/>
                    <a:stretch>
                      <a:fillRect/>
                    </a:stretch>
                  </pic:blipFill>
                  <pic:spPr>
                    <a:xfrm>
                      <a:off x="0" y="0"/>
                      <a:ext cx="4747397" cy="6840000"/>
                    </a:xfrm>
                    <a:prstGeom prst="rect"/>
                  </pic:spPr>
                </pic:pic>
              </a:graphicData>
            </a:graphic>
          </wp:inline>
        </w:drawing>
      </w:r>
    </w:p>
    <w:p>
      <w:pPr>
        <w:spacing w:after="200"/>
        <w:jc w:val="center"/>
      </w:pPr>
      <w:r>
        <w:rPr>
          <w:b w:val="0"/>
          <w:i/>
          <w:color w:val="555555"/>
          <w:sz w:val="18"/>
        </w:rPr>
        <w:t>Figura 28 — HU-045 CA1 · hu045 1 serie</w:t>
      </w:r>
    </w:p>
    <w:p>
      <w:pPr>
        <w:pStyle w:val="Heading3"/>
      </w:pPr>
      <w:r>
        <w:t>CA2 · Origen del dato</w:t>
      </w:r>
    </w:p>
    <w:p>
      <w:pPr>
        <w:spacing w:after="120"/>
      </w:pPr>
      <w:r>
        <w:rPr>
          <w:b w:val="0"/>
          <w:i/>
          <w:color w:val="555555"/>
          <w:sz w:val="20"/>
        </w:rPr>
        <w:t>Criterio de aceptación: Cuando selecciono un punto del gráfico</w:t>
        <w:br/>
        <w:t>Entonces se indica quién lo registró, cuándo y si provino de un checklist o de una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 la serie de ACT-34, tocar el punto medido durante la orden; en la serie de Corriente · ACT-33, tocar el punto que salió de un checklist.</w:t>
            </w:r>
          </w:p>
        </w:tc>
      </w:tr>
      <w:tr>
        <w:tc>
          <w:tcPr>
            <w:tcW w:type="dxa" w:w="2041"/>
            <w:shd w:val="clear" w:color="auto" w:fill="F3F1FB"/>
          </w:tcPr>
          <w:p>
            <w:r/>
            <w:r>
              <w:rPr>
                <w:b/>
                <w:sz w:val="20"/>
              </w:rPr>
              <w:t>Resultado esperado</w:t>
            </w:r>
          </w:p>
        </w:tc>
        <w:tc>
          <w:tcPr>
            <w:tcW w:type="dxa" w:w="7313"/>
          </w:tcPr>
          <w:p>
            <w:r/>
            <w:r>
              <w:rPr>
                <w:b w:val="0"/>
                <w:sz w:val="20"/>
              </w:rPr>
              <w:t>Se indica quién lo registró, cuándo y si provino de un checklist o de una orden.</w:t>
            </w:r>
          </w:p>
        </w:tc>
      </w:tr>
      <w:tr>
        <w:tc>
          <w:tcPr>
            <w:tcW w:type="dxa" w:w="2041"/>
            <w:shd w:val="clear" w:color="auto" w:fill="F3F1FB"/>
          </w:tcPr>
          <w:p>
            <w:r/>
            <w:r>
              <w:rPr>
                <w:b/>
                <w:sz w:val="20"/>
              </w:rPr>
              <w:t>Resultado obtenido</w:t>
            </w:r>
          </w:p>
        </w:tc>
        <w:tc>
          <w:tcPr>
            <w:tcW w:type="dxa" w:w="7313"/>
          </w:tcPr>
          <w:p>
            <w:r/>
            <w:r>
              <w:rPr>
                <w:b w:val="0"/>
                <w:sz w:val="20"/>
              </w:rPr>
              <w:t>Panel del punto de ACT-34: «VALOR · 82,5 °C ADVERTENCIA · CUÁNDO · 15-09-2026 17:10 · QUIÉN LO REGISTRÓ · Cristián Muñoz · ORIGEN · Orden de trabajo · Voz · Orden OT-34 · CALIDAD · Válida · OBSERVACIÓN · Medida durante la OT-34 con el horno en régi». Panel del punto de ACT-33: «VALOR · 27,6 A NORMAL · CUÁNDO · 08-09-2026 02:59 · QUIÉN LO REGISTRÓ · Cristián Muñoz · ORIGEN · Checklist · Teclado · Ejecución de checklist #7 · CALIDAD · Válida».</w:t>
            </w:r>
          </w:p>
        </w:tc>
      </w:tr>
      <w:tr>
        <w:tc>
          <w:tcPr>
            <w:tcW w:type="dxa" w:w="2041"/>
            <w:shd w:val="clear" w:color="auto" w:fill="F3F1FB"/>
          </w:tcPr>
          <w:p>
            <w:r/>
            <w:r>
              <w:rPr>
                <w:b/>
                <w:sz w:val="20"/>
              </w:rPr>
              <w:t>Fecha</w:t>
            </w:r>
          </w:p>
        </w:tc>
        <w:tc>
          <w:tcPr>
            <w:tcW w:type="dxa" w:w="7313"/>
          </w:tcPr>
          <w:p>
            <w:r/>
            <w:r>
              <w:rPr>
                <w:b w:val="0"/>
                <w:sz w:val="20"/>
              </w:rPr>
              <w:t>16-09-2026 00:29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29" name="Picture 29"/>
            <wp:cNvGraphicFramePr>
              <a:graphicFrameLocks noChangeAspect="1"/>
            </wp:cNvGraphicFramePr>
            <a:graphic>
              <a:graphicData uri="http://schemas.openxmlformats.org/drawingml/2006/picture">
                <pic:pic>
                  <pic:nvPicPr>
                    <pic:cNvPr id="0" name="hu045_2_punto_orden.png"/>
                    <pic:cNvPicPr/>
                  </pic:nvPicPr>
                  <pic:blipFill>
                    <a:blip r:embed="rId36"/>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29 — HU-045 CA2 · hu045 2 punto orden</w:t>
      </w:r>
    </w:p>
    <w:p>
      <w:pPr>
        <w:jc w:val="center"/>
      </w:pPr>
      <w:r>
        <w:drawing>
          <wp:inline xmlns:a="http://schemas.openxmlformats.org/drawingml/2006/main" xmlns:pic="http://schemas.openxmlformats.org/drawingml/2006/picture">
            <wp:extent cx="5940000" cy="3252237"/>
            <wp:docPr id="30" name="Picture 30"/>
            <wp:cNvGraphicFramePr>
              <a:graphicFrameLocks noChangeAspect="1"/>
            </wp:cNvGraphicFramePr>
            <a:graphic>
              <a:graphicData uri="http://schemas.openxmlformats.org/drawingml/2006/picture">
                <pic:pic>
                  <pic:nvPicPr>
                    <pic:cNvPr id="0" name="hu045_2_punto_checklist.png"/>
                    <pic:cNvPicPr/>
                  </pic:nvPicPr>
                  <pic:blipFill>
                    <a:blip r:embed="rId37"/>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30 — HU-045 CA2 · hu045 2 punto checklist</w:t>
      </w:r>
    </w:p>
    <w:p>
      <w:pPr>
        <w:pStyle w:val="Heading2"/>
      </w:pPr>
      <w:r>
        <w:t>HU-150 · Sincronizar los datos hacia el dispositivo</w:t>
      </w:r>
    </w:p>
    <w:p>
      <w:pPr>
        <w:pStyle w:val="Heading3"/>
      </w:pPr>
      <w:r>
        <w:t>CA1 · Primera sincronización</w:t>
      </w:r>
    </w:p>
    <w:p>
      <w:pPr>
        <w:spacing w:after="120"/>
      </w:pPr>
      <w:r>
        <w:rPr>
          <w:b w:val="0"/>
          <w:i/>
          <w:color w:val="555555"/>
          <w:sz w:val="20"/>
        </w:rPr>
        <w:t>Criterio de aceptación: Cuando sincronizo por primera vez</w:t>
        <w:br/>
        <w:t>Entonces se descargan catálogos, mis activos, mis órdenes abiertas y las plantillas publicadas</w:t>
        <w:br/>
        <w:t>Y se muestra el progreso por bloque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/sincronizacion (manifiesto) y GET /sincronizacion/12 (órdenes abiertas) y /13 (pautas y plantillas).</w:t>
            </w:r>
          </w:p>
        </w:tc>
      </w:tr>
      <w:tr>
        <w:tc>
          <w:tcPr>
            <w:tcW w:type="dxa" w:w="2041"/>
            <w:shd w:val="clear" w:color="auto" w:fill="F3F1FB"/>
          </w:tcPr>
          <w:p>
            <w:r/>
            <w:r>
              <w:rPr>
                <w:b/>
                <w:sz w:val="20"/>
              </w:rPr>
              <w:t>Resultado esperado</w:t>
            </w:r>
          </w:p>
        </w:tc>
        <w:tc>
          <w:tcPr>
            <w:tcW w:type="dxa" w:w="7313"/>
          </w:tcPr>
          <w:p>
            <w:r/>
            <w:r>
              <w:rPr>
                <w:b w:val="0"/>
                <w:sz w:val="20"/>
              </w:rPr>
              <w:t>Se descargan catálogos, mis activos, mis órdenes abiertas y las plantillas publicadas; se muestra el progreso por bloque.</w:t>
            </w:r>
          </w:p>
        </w:tc>
      </w:tr>
      <w:tr>
        <w:tc>
          <w:tcPr>
            <w:tcW w:type="dxa" w:w="2041"/>
            <w:shd w:val="clear" w:color="auto" w:fill="F3F1FB"/>
          </w:tcPr>
          <w:p>
            <w:r/>
            <w:r>
              <w:rPr>
                <w:b/>
                <w:sz w:val="20"/>
              </w:rPr>
              <w:t>Resultado obtenido</w:t>
            </w:r>
          </w:p>
        </w:tc>
        <w:tc>
          <w:tcPr>
            <w:tcW w:type="dxa" w:w="7313"/>
          </w:tcPr>
          <w:p>
            <w:r/>
            <w:r>
              <w:rPr>
                <w:b w:val="0"/>
                <w:sz w:val="20"/>
              </w:rPr>
              <w:t>El manifiesto (HTTP 200) declara 13 bloques con sus filas —ORGANIZACION, AREAS, CATALOGOS, ACTIVOS, MEDICION, INVENTARIO, EXISTENCIAS, PERMISOS_TRABAJO, ORDENES_TRABAJO, TAREAS, POSICIONES, ORDENES_ABIERTAS, CHECKLISTS— y es lo que la app usa para la barra de progreso por bloque. El bloque 12 trae la bandeja, los pasos y los asignados de las órdenes no cerradas; el 13 las pautas pendientes con los items y opciones de sus versiones. La app los guarda en SQLite y la bandeja, la ficha de la OT, las pautas y la plantilla se abren desde ahí sin señal.</w:t>
            </w:r>
          </w:p>
        </w:tc>
      </w:tr>
      <w:tr>
        <w:tc>
          <w:tcPr>
            <w:tcW w:type="dxa" w:w="2041"/>
            <w:shd w:val="clear" w:color="auto" w:fill="F3F1FB"/>
          </w:tcPr>
          <w:p>
            <w:r/>
            <w:r>
              <w:rPr>
                <w:b/>
                <w:sz w:val="20"/>
              </w:rPr>
              <w:t>Fecha</w:t>
            </w:r>
          </w:p>
        </w:tc>
        <w:tc>
          <w:tcPr>
            <w:tcW w:type="dxa" w:w="7313"/>
          </w:tcPr>
          <w:p>
            <w:r/>
            <w:r>
              <w:rPr>
                <w:b w:val="0"/>
                <w:sz w:val="20"/>
              </w:rPr>
              <w:t>16-09-2026 01:43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31" name="Picture 31"/>
            <wp:cNvGraphicFramePr>
              <a:graphicFrameLocks noChangeAspect="1"/>
            </wp:cNvGraphicFramePr>
            <a:graphic>
              <a:graphicData uri="http://schemas.openxmlformats.org/drawingml/2006/picture">
                <pic:pic>
                  <pic:nvPicPr>
                    <pic:cNvPr id="0" name="hu150_1_sw_manifiesto.png"/>
                    <pic:cNvPicPr/>
                  </pic:nvPicPr>
                  <pic:blipFill>
                    <a:blip r:embed="rId38"/>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31 — HU-150 CA1 · hu150 1 sw manifiesto</w:t>
      </w:r>
    </w:p>
    <w:p>
      <w:pPr>
        <w:jc w:val="center"/>
      </w:pPr>
      <w:r>
        <w:drawing>
          <wp:inline xmlns:a="http://schemas.openxmlformats.org/drawingml/2006/main" xmlns:pic="http://schemas.openxmlformats.org/drawingml/2006/picture">
            <wp:extent cx="5940000" cy="5847737"/>
            <wp:docPr id="32" name="Picture 32"/>
            <wp:cNvGraphicFramePr>
              <a:graphicFrameLocks noChangeAspect="1"/>
            </wp:cNvGraphicFramePr>
            <a:graphic>
              <a:graphicData uri="http://schemas.openxmlformats.org/drawingml/2006/picture">
                <pic:pic>
                  <pic:nvPicPr>
                    <pic:cNvPr id="0" name="hu150_1_sw_bloque_ordenes.png"/>
                    <pic:cNvPicPr/>
                  </pic:nvPicPr>
                  <pic:blipFill>
                    <a:blip r:embed="rId39"/>
                    <a:stretch>
                      <a:fillRect/>
                    </a:stretch>
                  </pic:blipFill>
                  <pic:spPr>
                    <a:xfrm>
                      <a:off x="0" y="0"/>
                      <a:ext cx="5940000" cy="5847737"/>
                    </a:xfrm>
                    <a:prstGeom prst="rect"/>
                  </pic:spPr>
                </pic:pic>
              </a:graphicData>
            </a:graphic>
          </wp:inline>
        </w:drawing>
      </w:r>
    </w:p>
    <w:p>
      <w:pPr>
        <w:spacing w:after="200"/>
        <w:jc w:val="center"/>
      </w:pPr>
      <w:r>
        <w:rPr>
          <w:b w:val="0"/>
          <w:i/>
          <w:color w:val="555555"/>
          <w:sz w:val="18"/>
        </w:rPr>
        <w:t>Figura 32 — HU-150 CA1 · hu150 1 sw bloque ordenes</w:t>
      </w:r>
    </w:p>
    <w:p>
      <w:pPr>
        <w:jc w:val="center"/>
      </w:pPr>
      <w:r>
        <w:drawing>
          <wp:inline xmlns:a="http://schemas.openxmlformats.org/drawingml/2006/main" xmlns:pic="http://schemas.openxmlformats.org/drawingml/2006/picture">
            <wp:extent cx="5940000" cy="5917769"/>
            <wp:docPr id="33" name="Picture 33"/>
            <wp:cNvGraphicFramePr>
              <a:graphicFrameLocks noChangeAspect="1"/>
            </wp:cNvGraphicFramePr>
            <a:graphic>
              <a:graphicData uri="http://schemas.openxmlformats.org/drawingml/2006/picture">
                <pic:pic>
                  <pic:nvPicPr>
                    <pic:cNvPr id="0" name="hu150_1_sw_bloque_checklists.png"/>
                    <pic:cNvPicPr/>
                  </pic:nvPicPr>
                  <pic:blipFill>
                    <a:blip r:embed="rId40"/>
                    <a:stretch>
                      <a:fillRect/>
                    </a:stretch>
                  </pic:blipFill>
                  <pic:spPr>
                    <a:xfrm>
                      <a:off x="0" y="0"/>
                      <a:ext cx="5940000" cy="5917769"/>
                    </a:xfrm>
                    <a:prstGeom prst="rect"/>
                  </pic:spPr>
                </pic:pic>
              </a:graphicData>
            </a:graphic>
          </wp:inline>
        </w:drawing>
      </w:r>
    </w:p>
    <w:p>
      <w:pPr>
        <w:spacing w:after="200"/>
        <w:jc w:val="center"/>
      </w:pPr>
      <w:r>
        <w:rPr>
          <w:b w:val="0"/>
          <w:i/>
          <w:color w:val="555555"/>
          <w:sz w:val="18"/>
        </w:rPr>
        <w:t>Figura 33 — HU-150 CA1 · hu150 1 sw bloque checklists</w:t>
      </w:r>
    </w:p>
    <w:p>
      <w:pPr>
        <w:pStyle w:val="Heading3"/>
      </w:pPr>
      <w:r>
        <w:t>CA2 · Sincronización incremental</w:t>
      </w:r>
    </w:p>
    <w:p>
      <w:pPr>
        <w:spacing w:after="120"/>
      </w:pPr>
      <w:r>
        <w:rPr>
          <w:b w:val="0"/>
          <w:i/>
          <w:color w:val="555555"/>
          <w:sz w:val="20"/>
        </w:rPr>
        <w:t>Criterio de aceptación: Dado que ya sincronicé antes</w:t>
        <w:br/>
        <w:t>Cuando vuelvo a sincronizar</w:t>
        <w:br/>
        <w:t>Entonces solo se descarga lo modificado desde la última marca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/sincronizacion/4?desde=2026-09-14T00:00:00Z (activos modificados desde la marca).</w:t>
            </w:r>
          </w:p>
        </w:tc>
      </w:tr>
      <w:tr>
        <w:tc>
          <w:tcPr>
            <w:tcW w:type="dxa" w:w="2041"/>
            <w:shd w:val="clear" w:color="auto" w:fill="F3F1FB"/>
          </w:tcPr>
          <w:p>
            <w:r/>
            <w:r>
              <w:rPr>
                <w:b/>
                <w:sz w:val="20"/>
              </w:rPr>
              <w:t>Resultado esperado</w:t>
            </w:r>
          </w:p>
        </w:tc>
        <w:tc>
          <w:tcPr>
            <w:tcW w:type="dxa" w:w="7313"/>
          </w:tcPr>
          <w:p>
            <w:r/>
            <w:r>
              <w:rPr>
                <w:b w:val="0"/>
                <w:sz w:val="20"/>
              </w:rPr>
              <w:t>Solo se descarga lo modificado desde la última marca.</w:t>
            </w:r>
          </w:p>
        </w:tc>
      </w:tr>
      <w:tr>
        <w:tc>
          <w:tcPr>
            <w:tcW w:type="dxa" w:w="2041"/>
            <w:shd w:val="clear" w:color="auto" w:fill="F3F1FB"/>
          </w:tcPr>
          <w:p>
            <w:r/>
            <w:r>
              <w:rPr>
                <w:b/>
                <w:sz w:val="20"/>
              </w:rPr>
              <w:t>Resultado obtenido</w:t>
            </w:r>
          </w:p>
        </w:tc>
        <w:tc>
          <w:tcPr>
            <w:tcW w:type="dxa" w:w="7313"/>
          </w:tcPr>
          <w:p>
            <w:r/>
            <w:r>
              <w:rPr>
                <w:b w:val="0"/>
                <w:sz w:val="20"/>
              </w:rPr>
              <w:t>HTTP 200: el bloque de activos trae 5 fila(s) (las modificadas desde el 14-09) en vez de los 20 activos completos. La marca la entrega el servidor (servidor_fecha_utc) y la app la guarda como «desde» solo cuando ningún bloque falló.</w:t>
            </w:r>
          </w:p>
        </w:tc>
      </w:tr>
      <w:tr>
        <w:tc>
          <w:tcPr>
            <w:tcW w:type="dxa" w:w="2041"/>
            <w:shd w:val="clear" w:color="auto" w:fill="F3F1FB"/>
          </w:tcPr>
          <w:p>
            <w:r/>
            <w:r>
              <w:rPr>
                <w:b/>
                <w:sz w:val="20"/>
              </w:rPr>
              <w:t>Fecha</w:t>
            </w:r>
          </w:p>
        </w:tc>
        <w:tc>
          <w:tcPr>
            <w:tcW w:type="dxa" w:w="7313"/>
          </w:tcPr>
          <w:p>
            <w:r/>
            <w:r>
              <w:rPr>
                <w:b w:val="0"/>
                <w:sz w:val="20"/>
              </w:rPr>
              <w:t>16-09-2026 01:43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52500"/>
            <wp:docPr id="34" name="Picture 34"/>
            <wp:cNvGraphicFramePr>
              <a:graphicFrameLocks noChangeAspect="1"/>
            </wp:cNvGraphicFramePr>
            <a:graphic>
              <a:graphicData uri="http://schemas.openxmlformats.org/drawingml/2006/picture">
                <pic:pic>
                  <pic:nvPicPr>
                    <pic:cNvPr id="0" name="hu150_2_sw_incremental.png"/>
                    <pic:cNvPicPr/>
                  </pic:nvPicPr>
                  <pic:blipFill>
                    <a:blip r:embed="rId41"/>
                    <a:stretch>
                      <a:fillRect/>
                    </a:stretch>
                  </pic:blipFill>
                  <pic:spPr>
                    <a:xfrm>
                      <a:off x="0" y="0"/>
                      <a:ext cx="5940000" cy="6052500"/>
                    </a:xfrm>
                    <a:prstGeom prst="rect"/>
                  </pic:spPr>
                </pic:pic>
              </a:graphicData>
            </a:graphic>
          </wp:inline>
        </w:drawing>
      </w:r>
    </w:p>
    <w:p>
      <w:pPr>
        <w:spacing w:after="200"/>
        <w:jc w:val="center"/>
      </w:pPr>
      <w:r>
        <w:rPr>
          <w:b w:val="0"/>
          <w:i/>
          <w:color w:val="555555"/>
          <w:sz w:val="18"/>
        </w:rPr>
        <w:t>Figura 34 — HU-150 CA2 · hu150 2 sw incremental</w:t>
      </w:r>
    </w:p>
    <w:p>
      <w:pPr>
        <w:pStyle w:val="Heading3"/>
      </w:pPr>
      <w:r>
        <w:t>CA3 · Sincronización interrumpida</w:t>
      </w:r>
    </w:p>
    <w:p>
      <w:pPr>
        <w:spacing w:after="120"/>
      </w:pPr>
      <w:r>
        <w:rPr>
          <w:b w:val="0"/>
          <w:i/>
          <w:color w:val="555555"/>
          <w:sz w:val="20"/>
        </w:rPr>
        <w:t>Criterio de aceptación: Cuando la sincronización se interrumpe a la mitad</w:t>
        <w:br/>
        <w:t>Entonces al reintentar continúa desde donde quedó</w:t>
        <w:br/>
        <w:t>Y los datos ya descargados permanecen utilizables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/sincronizacion/99 (un bloque que falla) en medio de una corrida.</w:t>
            </w:r>
          </w:p>
        </w:tc>
      </w:tr>
      <w:tr>
        <w:tc>
          <w:tcPr>
            <w:tcW w:type="dxa" w:w="2041"/>
            <w:shd w:val="clear" w:color="auto" w:fill="F3F1FB"/>
          </w:tcPr>
          <w:p>
            <w:r/>
            <w:r>
              <w:rPr>
                <w:b/>
                <w:sz w:val="20"/>
              </w:rPr>
              <w:t>Resultado esperado</w:t>
            </w:r>
          </w:p>
        </w:tc>
        <w:tc>
          <w:tcPr>
            <w:tcW w:type="dxa" w:w="7313"/>
          </w:tcPr>
          <w:p>
            <w:r/>
            <w:r>
              <w:rPr>
                <w:b w:val="0"/>
                <w:sz w:val="20"/>
              </w:rPr>
              <w:t>Al reintentar continúa desde donde quedó y los datos ya descargados permanecen utilizables.</w:t>
            </w:r>
          </w:p>
        </w:tc>
      </w:tr>
      <w:tr>
        <w:tc>
          <w:tcPr>
            <w:tcW w:type="dxa" w:w="2041"/>
            <w:shd w:val="clear" w:color="auto" w:fill="F3F1FB"/>
          </w:tcPr>
          <w:p>
            <w:r/>
            <w:r>
              <w:rPr>
                <w:b/>
                <w:sz w:val="20"/>
              </w:rPr>
              <w:t>Resultado obtenido</w:t>
            </w:r>
          </w:p>
        </w:tc>
        <w:tc>
          <w:tcPr>
            <w:tcW w:type="dxa" w:w="7313"/>
          </w:tcPr>
          <w:p>
            <w:r/>
            <w:r>
              <w:rPr>
                <w:b w:val="0"/>
                <w:sz w:val="20"/>
              </w:rPr>
              <w:t>HTTP 400: el servidor rechaza solo ese bloque ({</w:t>
              <w:br/>
              <w:t xml:space="preserve">  "codigo": 400,</w:t>
              <w:br/>
              <w:t xml:space="preserve">  "mensaje": "El bloque pedido no existe. Consulta GET /sincronizacion.",</w:t>
              <w:br/>
              <w:t xml:space="preserve">  "esDe). La app descarga bloque por bloque y guarda cada uno en disco al llegar (SincronizacionProvider): un bloque fallido queda marcado y los anteriores siguen usables; la marca de corte no se guarda hasta que todos lleguen, así que el reintento repite solo lo que falló.</w:t>
            </w:r>
          </w:p>
        </w:tc>
      </w:tr>
      <w:tr>
        <w:tc>
          <w:tcPr>
            <w:tcW w:type="dxa" w:w="2041"/>
            <w:shd w:val="clear" w:color="auto" w:fill="F3F1FB"/>
          </w:tcPr>
          <w:p>
            <w:r/>
            <w:r>
              <w:rPr>
                <w:b/>
                <w:sz w:val="20"/>
              </w:rPr>
              <w:t>Fecha</w:t>
            </w:r>
          </w:p>
        </w:tc>
        <w:tc>
          <w:tcPr>
            <w:tcW w:type="dxa" w:w="7313"/>
          </w:tcPr>
          <w:p>
            <w:r/>
            <w:r>
              <w:rPr>
                <w:b w:val="0"/>
                <w:sz w:val="20"/>
              </w:rPr>
              <w:t>16-09-2026 01:43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837638"/>
            <wp:docPr id="35" name="Picture 35"/>
            <wp:cNvGraphicFramePr>
              <a:graphicFrameLocks noChangeAspect="1"/>
            </wp:cNvGraphicFramePr>
            <a:graphic>
              <a:graphicData uri="http://schemas.openxmlformats.org/drawingml/2006/picture">
                <pic:pic>
                  <pic:nvPicPr>
                    <pic:cNvPr id="0" name="hu150_3_sw_bloque_inexistente.png"/>
                    <pic:cNvPicPr/>
                  </pic:nvPicPr>
                  <pic:blipFill>
                    <a:blip r:embed="rId42"/>
                    <a:stretch>
                      <a:fillRect/>
                    </a:stretch>
                  </pic:blipFill>
                  <pic:spPr>
                    <a:xfrm>
                      <a:off x="0" y="0"/>
                      <a:ext cx="5940000" cy="4837638"/>
                    </a:xfrm>
                    <a:prstGeom prst="rect"/>
                  </pic:spPr>
                </pic:pic>
              </a:graphicData>
            </a:graphic>
          </wp:inline>
        </w:drawing>
      </w:r>
    </w:p>
    <w:p>
      <w:pPr>
        <w:spacing w:after="200"/>
        <w:jc w:val="center"/>
      </w:pPr>
      <w:r>
        <w:rPr>
          <w:b w:val="0"/>
          <w:i/>
          <w:color w:val="555555"/>
          <w:sz w:val="18"/>
        </w:rPr>
        <w:t>Figura 35 — HU-150 CA3 · hu150 3 sw bloque inexistente</w:t>
      </w:r>
    </w:p>
    <w:p>
      <w:pPr>
        <w:pStyle w:val="Heading2"/>
      </w:pPr>
      <w:r>
        <w:t>HU-154 · Escanear el código QR de una posición</w:t>
      </w:r>
    </w:p>
    <w:p>
      <w:pPr>
        <w:pStyle w:val="Heading3"/>
      </w:pPr>
      <w:r>
        <w:t>CA1 · Escaneo con conexión</w:t>
      </w:r>
    </w:p>
    <w:p>
      <w:pPr>
        <w:spacing w:after="120"/>
      </w:pPr>
      <w:r>
        <w:rPr>
          <w:b w:val="0"/>
          <w:i/>
          <w:color w:val="555555"/>
          <w:sz w:val="20"/>
        </w:rPr>
        <w:t>Criterio de aceptación: Cuando escaneo el código de una posición</w:t>
        <w:br/>
        <w:t>Entonces se abre la ficha del activo que la ocupa</w:t>
        <w:br/>
        <w:t>Y veo su estado, criticidad, componentes y órdenes abiertas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/escaneo?c=POS-2 (el QR de CB22, ocupada por ACT-33).</w:t>
            </w:r>
          </w:p>
        </w:tc>
      </w:tr>
      <w:tr>
        <w:tc>
          <w:tcPr>
            <w:tcW w:type="dxa" w:w="2041"/>
            <w:shd w:val="clear" w:color="auto" w:fill="F3F1FB"/>
          </w:tcPr>
          <w:p>
            <w:r/>
            <w:r>
              <w:rPr>
                <w:b/>
                <w:sz w:val="20"/>
              </w:rPr>
              <w:t>Resultado esperado</w:t>
            </w:r>
          </w:p>
        </w:tc>
        <w:tc>
          <w:tcPr>
            <w:tcW w:type="dxa" w:w="7313"/>
          </w:tcPr>
          <w:p>
            <w:r/>
            <w:r>
              <w:rPr>
                <w:b w:val="0"/>
                <w:sz w:val="20"/>
              </w:rPr>
              <w:t>Se abre la ficha del activo que la ocupa; se ve estado, criticidad, componentes y órdenes abiertas.</w:t>
            </w:r>
          </w:p>
        </w:tc>
      </w:tr>
      <w:tr>
        <w:tc>
          <w:tcPr>
            <w:tcW w:type="dxa" w:w="2041"/>
            <w:shd w:val="clear" w:color="auto" w:fill="F3F1FB"/>
          </w:tcPr>
          <w:p>
            <w:r/>
            <w:r>
              <w:rPr>
                <w:b/>
                <w:sz w:val="20"/>
              </w:rPr>
              <w:t>Resultado obtenido</w:t>
            </w:r>
          </w:p>
        </w:tc>
        <w:tc>
          <w:tcPr>
            <w:tcW w:type="dxa" w:w="7313"/>
          </w:tcPr>
          <w:p>
            <w:r/>
            <w:r>
              <w:rPr>
                <w:b w:val="0"/>
                <w:sz w:val="20"/>
              </w:rPr>
              <w:t>HTTP 200: tipo POS, pos_codigo CB22, área y planta, pos_libre=false y act_id/act_codigo del equipo que la ocupa; la app abre con eso ActivoFichaScreen (estado, criticidad, componentes y OT abiertas).</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70658"/>
            <wp:docPr id="36" name="Picture 36"/>
            <wp:cNvGraphicFramePr>
              <a:graphicFrameLocks noChangeAspect="1"/>
            </wp:cNvGraphicFramePr>
            <a:graphic>
              <a:graphicData uri="http://schemas.openxmlformats.org/drawingml/2006/picture">
                <pic:pic>
                  <pic:nvPicPr>
                    <pic:cNvPr id="0" name="hu154_1_sw_pos_ocupada.png"/>
                    <pic:cNvPicPr/>
                  </pic:nvPicPr>
                  <pic:blipFill>
                    <a:blip r:embed="rId43"/>
                    <a:stretch>
                      <a:fillRect/>
                    </a:stretch>
                  </pic:blipFill>
                  <pic:spPr>
                    <a:xfrm>
                      <a:off x="0" y="0"/>
                      <a:ext cx="5940000" cy="5770658"/>
                    </a:xfrm>
                    <a:prstGeom prst="rect"/>
                  </pic:spPr>
                </pic:pic>
              </a:graphicData>
            </a:graphic>
          </wp:inline>
        </w:drawing>
      </w:r>
    </w:p>
    <w:p>
      <w:pPr>
        <w:spacing w:after="200"/>
        <w:jc w:val="center"/>
      </w:pPr>
      <w:r>
        <w:rPr>
          <w:b w:val="0"/>
          <w:i/>
          <w:color w:val="555555"/>
          <w:sz w:val="18"/>
        </w:rPr>
        <w:t>Figura 36 — HU-154 CA1 · hu154 1 sw pos ocupada</w:t>
      </w:r>
    </w:p>
    <w:p>
      <w:pPr>
        <w:pStyle w:val="Heading3"/>
      </w:pPr>
      <w:r>
        <w:t>CA2 · Escaneo sin conexión</w:t>
      </w:r>
    </w:p>
    <w:p>
      <w:pPr>
        <w:spacing w:after="120"/>
      </w:pPr>
      <w:r>
        <w:rPr>
          <w:b w:val="0"/>
          <w:i/>
          <w:color w:val="555555"/>
          <w:sz w:val="20"/>
        </w:rPr>
        <w:t>Criterio de aceptación: Dado que el activo está sincronizado en el dispositivo</w:t>
        <w:br/>
        <w:t>Cuando escaneo sin conexión</w:t>
        <w:br/>
        <w:t>Entonces la ficha se abre desde los datos locales</w:t>
        <w:br/>
        <w:t>Y se indica la fecha de la última sincronización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/sincronizacion (manifiesto) y GET /sincronizacion/11 (bloque POSICIONES) con Cristián; en la app, escanear POS-&lt;id&gt; sin señal.</w:t>
            </w:r>
          </w:p>
        </w:tc>
      </w:tr>
      <w:tr>
        <w:tc>
          <w:tcPr>
            <w:tcW w:type="dxa" w:w="2041"/>
            <w:shd w:val="clear" w:color="auto" w:fill="F3F1FB"/>
          </w:tcPr>
          <w:p>
            <w:r/>
            <w:r>
              <w:rPr>
                <w:b/>
                <w:sz w:val="20"/>
              </w:rPr>
              <w:t>Resultado esperado</w:t>
            </w:r>
          </w:p>
        </w:tc>
        <w:tc>
          <w:tcPr>
            <w:tcW w:type="dxa" w:w="7313"/>
          </w:tcPr>
          <w:p>
            <w:r/>
            <w:r>
              <w:rPr>
                <w:b w:val="0"/>
                <w:sz w:val="20"/>
              </w:rPr>
              <w:t>La ficha se abre desde los datos locales y se indica la fecha de la última sincronización.</w:t>
            </w:r>
          </w:p>
        </w:tc>
      </w:tr>
      <w:tr>
        <w:tc>
          <w:tcPr>
            <w:tcW w:type="dxa" w:w="2041"/>
            <w:shd w:val="clear" w:color="auto" w:fill="F3F1FB"/>
          </w:tcPr>
          <w:p>
            <w:r/>
            <w:r>
              <w:rPr>
                <w:b/>
                <w:sz w:val="20"/>
              </w:rPr>
              <w:t>Resultado obtenido</w:t>
            </w:r>
          </w:p>
        </w:tc>
        <w:tc>
          <w:tcPr>
            <w:tcW w:type="dxa" w:w="7313"/>
          </w:tcPr>
          <w:p>
            <w:r/>
            <w:r>
              <w:rPr>
                <w:b w:val="0"/>
                <w:sz w:val="20"/>
              </w:rPr>
              <w:t>El manifiesto anuncia el bloque 11 «Posiciones funcionales» (HTTP 200) y el bloque trae cada posición con su área, planta y el equipo que la ocupa o LIBRE (HTTP 200). La app lo guarda como POSICIONES y, sin señal, `escanear()` resuelve POS-&lt;id&gt; (y ACT-&lt;id&gt;) desde la sábana, marca el resultado como local y muestra «Datos del teléfono · última sincronización dd-MM-yyyy HH:mm»; con equipo abre su ficha local.</w:t>
            </w:r>
          </w:p>
        </w:tc>
      </w:tr>
      <w:tr>
        <w:tc>
          <w:tcPr>
            <w:tcW w:type="dxa" w:w="2041"/>
            <w:shd w:val="clear" w:color="auto" w:fill="F3F1FB"/>
          </w:tcPr>
          <w:p>
            <w:r/>
            <w:r>
              <w:rPr>
                <w:b/>
                <w:sz w:val="20"/>
              </w:rPr>
              <w:t>Fecha</w:t>
            </w:r>
          </w:p>
        </w:tc>
        <w:tc>
          <w:tcPr>
            <w:tcW w:type="dxa" w:w="7313"/>
          </w:tcPr>
          <w:p>
            <w:r/>
            <w:r>
              <w:rPr>
                <w:b w:val="0"/>
                <w:sz w:val="20"/>
              </w:rPr>
              <w:t>16-09-2026 00:04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37" name="Picture 37"/>
            <wp:cNvGraphicFramePr>
              <a:graphicFrameLocks noChangeAspect="1"/>
            </wp:cNvGraphicFramePr>
            <a:graphic>
              <a:graphicData uri="http://schemas.openxmlformats.org/drawingml/2006/picture">
                <pic:pic>
                  <pic:nvPicPr>
                    <pic:cNvPr id="0" name="hu154_2_sw_manifiesto.png"/>
                    <pic:cNvPicPr/>
                  </pic:nvPicPr>
                  <pic:blipFill>
                    <a:blip r:embed="rId44"/>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37 — HU-154 CA2 · hu154 2 sw manifiesto</w:t>
      </w:r>
    </w:p>
    <w:p>
      <w:pPr>
        <w:jc w:val="center"/>
      </w:pPr>
      <w:r>
        <w:drawing>
          <wp:inline xmlns:a="http://schemas.openxmlformats.org/drawingml/2006/main" xmlns:pic="http://schemas.openxmlformats.org/drawingml/2006/picture">
            <wp:extent cx="5940000" cy="5909246"/>
            <wp:docPr id="38" name="Picture 38"/>
            <wp:cNvGraphicFramePr>
              <a:graphicFrameLocks noChangeAspect="1"/>
            </wp:cNvGraphicFramePr>
            <a:graphic>
              <a:graphicData uri="http://schemas.openxmlformats.org/drawingml/2006/picture">
                <pic:pic>
                  <pic:nvPicPr>
                    <pic:cNvPr id="0" name="hu154_2_sw_bloque_posiciones.png"/>
                    <pic:cNvPicPr/>
                  </pic:nvPicPr>
                  <pic:blipFill>
                    <a:blip r:embed="rId45"/>
                    <a:stretch>
                      <a:fillRect/>
                    </a:stretch>
                  </pic:blipFill>
                  <pic:spPr>
                    <a:xfrm>
                      <a:off x="0" y="0"/>
                      <a:ext cx="5940000" cy="5909246"/>
                    </a:xfrm>
                    <a:prstGeom prst="rect"/>
                  </pic:spPr>
                </pic:pic>
              </a:graphicData>
            </a:graphic>
          </wp:inline>
        </w:drawing>
      </w:r>
    </w:p>
    <w:p>
      <w:pPr>
        <w:spacing w:after="200"/>
        <w:jc w:val="center"/>
      </w:pPr>
      <w:r>
        <w:rPr>
          <w:b w:val="0"/>
          <w:i/>
          <w:color w:val="555555"/>
          <w:sz w:val="18"/>
        </w:rPr>
        <w:t>Figura 38 — HU-154 CA2 · hu154 2 sw bloque posiciones</w:t>
      </w:r>
    </w:p>
    <w:p>
      <w:pPr>
        <w:pStyle w:val="Heading3"/>
      </w:pPr>
      <w:r>
        <w:t>CA3 · Posición sin activo asignado</w:t>
      </w:r>
    </w:p>
    <w:p>
      <w:pPr>
        <w:spacing w:after="120"/>
      </w:pPr>
      <w:r>
        <w:rPr>
          <w:b w:val="0"/>
          <w:i/>
          <w:color w:val="555555"/>
          <w:sz w:val="20"/>
        </w:rPr>
        <w:t>Criterio de aceptación: Cuando escaneo el código de una posición desocupada</w:t>
        <w:br/>
        <w:t>Entonces se ofrece registrar un activo en esa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/escaneo?c=POS-3 (posición vacía); luego, como Rodrigo, POST /posiciones/3/ocupar con ACT-34.</w:t>
            </w:r>
          </w:p>
        </w:tc>
      </w:tr>
      <w:tr>
        <w:tc>
          <w:tcPr>
            <w:tcW w:type="dxa" w:w="2041"/>
            <w:shd w:val="clear" w:color="auto" w:fill="F3F1FB"/>
          </w:tcPr>
          <w:p>
            <w:r/>
            <w:r>
              <w:rPr>
                <w:b/>
                <w:sz w:val="20"/>
              </w:rPr>
              <w:t>Resultado esperado</w:t>
            </w:r>
          </w:p>
        </w:tc>
        <w:tc>
          <w:tcPr>
            <w:tcW w:type="dxa" w:w="7313"/>
          </w:tcPr>
          <w:p>
            <w:r/>
            <w:r>
              <w:rPr>
                <w:b w:val="0"/>
                <w:sz w:val="20"/>
              </w:rPr>
              <w:t>Se ofrece registrar un activo en esa posición.</w:t>
            </w:r>
          </w:p>
        </w:tc>
      </w:tr>
      <w:tr>
        <w:tc>
          <w:tcPr>
            <w:tcW w:type="dxa" w:w="2041"/>
            <w:shd w:val="clear" w:color="auto" w:fill="F3F1FB"/>
          </w:tcPr>
          <w:p>
            <w:r/>
            <w:r>
              <w:rPr>
                <w:b/>
                <w:sz w:val="20"/>
              </w:rPr>
              <w:t>Resultado obtenido</w:t>
            </w:r>
          </w:p>
        </w:tc>
        <w:tc>
          <w:tcPr>
            <w:tcW w:type="dxa" w:w="7313"/>
          </w:tcPr>
          <w:p>
            <w:r/>
            <w:r>
              <w:rPr>
                <w:b w:val="0"/>
                <w:sz w:val="20"/>
              </w:rPr>
              <w:t>Escaneo → HTTP 200 con pos_libre=true (la app muestra «Poner un equipo aquí»). Ocupar → HTTP 200: {</w:t>
              <w:br/>
              <w:t xml:space="preserve">  "APH_ID": 6,</w:t>
              <w:br/>
              <w:t xml:space="preserve">  "POSICION": 3,</w:t>
              <w:br/>
              <w:t xml:space="preserve">  "ACTIVO": 34</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908877"/>
            <wp:docPr id="39" name="Picture 39"/>
            <wp:cNvGraphicFramePr>
              <a:graphicFrameLocks noChangeAspect="1"/>
            </wp:cNvGraphicFramePr>
            <a:graphic>
              <a:graphicData uri="http://schemas.openxmlformats.org/drawingml/2006/picture">
                <pic:pic>
                  <pic:nvPicPr>
                    <pic:cNvPr id="0" name="hu154_3_sw_pos_libre.png"/>
                    <pic:cNvPicPr/>
                  </pic:nvPicPr>
                  <pic:blipFill>
                    <a:blip r:embed="rId46"/>
                    <a:stretch>
                      <a:fillRect/>
                    </a:stretch>
                  </pic:blipFill>
                  <pic:spPr>
                    <a:xfrm>
                      <a:off x="0" y="0"/>
                      <a:ext cx="5940000" cy="5908877"/>
                    </a:xfrm>
                    <a:prstGeom prst="rect"/>
                  </pic:spPr>
                </pic:pic>
              </a:graphicData>
            </a:graphic>
          </wp:inline>
        </w:drawing>
      </w:r>
    </w:p>
    <w:p>
      <w:pPr>
        <w:spacing w:after="200"/>
        <w:jc w:val="center"/>
      </w:pPr>
      <w:r>
        <w:rPr>
          <w:b w:val="0"/>
          <w:i/>
          <w:color w:val="555555"/>
          <w:sz w:val="18"/>
        </w:rPr>
        <w:t>Figura 39 — HU-154 CA3 · hu154 3 sw pos libre</w:t>
      </w:r>
    </w:p>
    <w:p>
      <w:pPr>
        <w:jc w:val="center"/>
      </w:pPr>
      <w:r>
        <w:drawing>
          <wp:inline xmlns:a="http://schemas.openxmlformats.org/drawingml/2006/main" xmlns:pic="http://schemas.openxmlformats.org/drawingml/2006/picture">
            <wp:extent cx="5940000" cy="6048553"/>
            <wp:docPr id="40" name="Picture 40"/>
            <wp:cNvGraphicFramePr>
              <a:graphicFrameLocks noChangeAspect="1"/>
            </wp:cNvGraphicFramePr>
            <a:graphic>
              <a:graphicData uri="http://schemas.openxmlformats.org/drawingml/2006/picture">
                <pic:pic>
                  <pic:nvPicPr>
                    <pic:cNvPr id="0" name="hu154_3_sw_ocupar.png"/>
                    <pic:cNvPicPr/>
                  </pic:nvPicPr>
                  <pic:blipFill>
                    <a:blip r:embed="rId47"/>
                    <a:stretch>
                      <a:fillRect/>
                    </a:stretch>
                  </pic:blipFill>
                  <pic:spPr>
                    <a:xfrm>
                      <a:off x="0" y="0"/>
                      <a:ext cx="5940000" cy="6048553"/>
                    </a:xfrm>
                    <a:prstGeom prst="rect"/>
                  </pic:spPr>
                </pic:pic>
              </a:graphicData>
            </a:graphic>
          </wp:inline>
        </w:drawing>
      </w:r>
    </w:p>
    <w:p>
      <w:pPr>
        <w:spacing w:after="200"/>
        <w:jc w:val="center"/>
      </w:pPr>
      <w:r>
        <w:rPr>
          <w:b w:val="0"/>
          <w:i/>
          <w:color w:val="555555"/>
          <w:sz w:val="18"/>
        </w:rPr>
        <w:t>Figura 40 — HU-154 CA3 · hu154 3 sw ocupar</w:t>
      </w:r>
    </w:p>
    <w:p>
      <w:pPr>
        <w:pStyle w:val="Heading3"/>
      </w:pPr>
      <w:r>
        <w:t>CA4 · Código no reconocido</w:t>
      </w:r>
    </w:p>
    <w:p>
      <w:pPr>
        <w:spacing w:after="120"/>
      </w:pPr>
      <w:r>
        <w:rPr>
          <w:b w:val="0"/>
          <w:i/>
          <w:color w:val="555555"/>
          <w:sz w:val="20"/>
        </w:rPr>
        <w:t>Criterio de aceptación: Cuando escaneo un código que no corresponde a una posición del cliente</w:t>
        <w:br/>
        <w:t>Entonces se informa que el código no pertenece a esta instalación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/escaneo?c=POS-99999 (una posición que no es de la instalación).</w:t>
            </w:r>
          </w:p>
        </w:tc>
      </w:tr>
      <w:tr>
        <w:tc>
          <w:tcPr>
            <w:tcW w:type="dxa" w:w="2041"/>
            <w:shd w:val="clear" w:color="auto" w:fill="F3F1FB"/>
          </w:tcPr>
          <w:p>
            <w:r/>
            <w:r>
              <w:rPr>
                <w:b/>
                <w:sz w:val="20"/>
              </w:rPr>
              <w:t>Resultado esperado</w:t>
            </w:r>
          </w:p>
        </w:tc>
        <w:tc>
          <w:tcPr>
            <w:tcW w:type="dxa" w:w="7313"/>
          </w:tcPr>
          <w:p>
            <w:r/>
            <w:r>
              <w:rPr>
                <w:b w:val="0"/>
                <w:sz w:val="20"/>
              </w:rPr>
              <w:t>Se informa que el código no pertenece a esta instalación.</w:t>
            </w:r>
          </w:p>
        </w:tc>
      </w:tr>
      <w:tr>
        <w:tc>
          <w:tcPr>
            <w:tcW w:type="dxa" w:w="2041"/>
            <w:shd w:val="clear" w:color="auto" w:fill="F3F1FB"/>
          </w:tcPr>
          <w:p>
            <w:r/>
            <w:r>
              <w:rPr>
                <w:b/>
                <w:sz w:val="20"/>
              </w:rPr>
              <w:t>Resultado obtenido</w:t>
            </w:r>
          </w:p>
        </w:tc>
        <w:tc>
          <w:tcPr>
            <w:tcW w:type="dxa" w:w="7313"/>
          </w:tcPr>
          <w:p>
            <w:r/>
            <w:r>
              <w:rPr>
                <w:b w:val="0"/>
                <w:sz w:val="20"/>
              </w:rPr>
              <w:t>HTTP 404: {</w:t>
              <w:br/>
              <w:t xml:space="preserve">  "mensaje": "Ese código no corresponde a ninguna posición de esta instalación."</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11065"/>
            <wp:docPr id="41" name="Picture 41"/>
            <wp:cNvGraphicFramePr>
              <a:graphicFrameLocks noChangeAspect="1"/>
            </wp:cNvGraphicFramePr>
            <a:graphic>
              <a:graphicData uri="http://schemas.openxmlformats.org/drawingml/2006/picture">
                <pic:pic>
                  <pic:nvPicPr>
                    <pic:cNvPr id="0" name="hu154_4_sw_pos_ajena.png"/>
                    <pic:cNvPicPr/>
                  </pic:nvPicPr>
                  <pic:blipFill>
                    <a:blip r:embed="rId48"/>
                    <a:stretch>
                      <a:fillRect/>
                    </a:stretch>
                  </pic:blipFill>
                  <pic:spPr>
                    <a:xfrm>
                      <a:off x="0" y="0"/>
                      <a:ext cx="5940000" cy="4411065"/>
                    </a:xfrm>
                    <a:prstGeom prst="rect"/>
                  </pic:spPr>
                </pic:pic>
              </a:graphicData>
            </a:graphic>
          </wp:inline>
        </w:drawing>
      </w:r>
    </w:p>
    <w:p>
      <w:pPr>
        <w:spacing w:after="200"/>
        <w:jc w:val="center"/>
      </w:pPr>
      <w:r>
        <w:rPr>
          <w:b w:val="0"/>
          <w:i/>
          <w:color w:val="555555"/>
          <w:sz w:val="18"/>
        </w:rPr>
        <w:t>Figura 41 — HU-154 CA4 · hu154 4 sw pos ajena</w:t>
      </w:r>
    </w:p>
    <w:p>
      <w:pPr>
        <w:pStyle w:val="Heading2"/>
      </w:pPr>
      <w:r>
        <w:t>HU-190 · Administrar planes comerciales</w:t>
      </w:r>
    </w:p>
    <w:p>
      <w:pPr>
        <w:pStyle w:val="Heading3"/>
      </w:pPr>
      <w:r>
        <w:t>CA1 · Alta de plan comercial con precio y periodicidad</w:t>
      </w:r>
    </w:p>
    <w:p>
      <w:pPr>
        <w:spacing w:after="120"/>
      </w:pPr>
      <w:r>
        <w:rPr>
          <w:b w:val="0"/>
          <w:i/>
          <w:color w:val="555555"/>
          <w:sz w:val="20"/>
        </w:rPr>
        <w:t>Criterio de aceptación: Cuando creo un plan indicando su precio y su periodicidad</w:t>
        <w:br/>
        <w:t>Entonces queda disponible para contratarse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Comercial › Planes › Nuevo: código, nombre, días de gracia 7 › Guardar › Fijar precio 30 UF con periodicidad.</w:t>
            </w:r>
          </w:p>
        </w:tc>
      </w:tr>
      <w:tr>
        <w:tc>
          <w:tcPr>
            <w:tcW w:type="dxa" w:w="2041"/>
            <w:shd w:val="clear" w:color="auto" w:fill="F3F1FB"/>
          </w:tcPr>
          <w:p>
            <w:r/>
            <w:r>
              <w:rPr>
                <w:b/>
                <w:sz w:val="20"/>
              </w:rPr>
              <w:t>Resultado esperado</w:t>
            </w:r>
          </w:p>
        </w:tc>
        <w:tc>
          <w:tcPr>
            <w:tcW w:type="dxa" w:w="7313"/>
          </w:tcPr>
          <w:p>
            <w:r/>
            <w:r>
              <w:rPr>
                <w:b w:val="0"/>
                <w:sz w:val="20"/>
              </w:rPr>
              <w:t>Queda disponible para contratarse.</w:t>
            </w:r>
          </w:p>
        </w:tc>
      </w:tr>
      <w:tr>
        <w:tc>
          <w:tcPr>
            <w:tcW w:type="dxa" w:w="2041"/>
            <w:shd w:val="clear" w:color="auto" w:fill="F3F1FB"/>
          </w:tcPr>
          <w:p>
            <w:r/>
            <w:r>
              <w:rPr>
                <w:b/>
                <w:sz w:val="20"/>
              </w:rPr>
              <w:t>Resultado obtenido</w:t>
            </w:r>
          </w:p>
        </w:tc>
        <w:tc>
          <w:tcPr>
            <w:tcW w:type="dxa" w:w="7313"/>
          </w:tcPr>
          <w:p>
            <w:r/>
            <w:r>
              <w:rPr>
                <w:b w:val="0"/>
                <w:sz w:val="20"/>
              </w:rPr>
              <w:t>Guardar: «Plan creado con éxito. Ahora fíjele un precio: sin precio vigente, ese plan no se vende. ACEPTAR». Precio: «Precio fijado con éxito. El anterior queda cerrado, no borrado. ACEPTAR». El listado muestra el plan nuevo.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2" name="Picture 42"/>
            <wp:cNvGraphicFramePr>
              <a:graphicFrameLocks noChangeAspect="1"/>
            </wp:cNvGraphicFramePr>
            <a:graphic>
              <a:graphicData uri="http://schemas.openxmlformats.org/drawingml/2006/picture">
                <pic:pic>
                  <pic:nvPicPr>
                    <pic:cNvPr id="0" name="hu190_1_modal.png"/>
                    <pic:cNvPicPr/>
                  </pic:nvPicPr>
                  <pic:blipFill>
                    <a:blip r:embed="rId4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42 — HU-190 CA1 · hu190 1 modal</w:t>
      </w:r>
    </w:p>
    <w:p>
      <w:pPr>
        <w:jc w:val="center"/>
      </w:pPr>
      <w:r>
        <w:drawing>
          <wp:inline xmlns:a="http://schemas.openxmlformats.org/drawingml/2006/main" xmlns:pic="http://schemas.openxmlformats.org/drawingml/2006/picture">
            <wp:extent cx="5940000" cy="6041050"/>
            <wp:docPr id="43" name="Picture 43"/>
            <wp:cNvGraphicFramePr>
              <a:graphicFrameLocks noChangeAspect="1"/>
            </wp:cNvGraphicFramePr>
            <a:graphic>
              <a:graphicData uri="http://schemas.openxmlformats.org/drawingml/2006/picture">
                <pic:pic>
                  <pic:nvPicPr>
                    <pic:cNvPr id="0" name="hu190_1_precio.png"/>
                    <pic:cNvPicPr/>
                  </pic:nvPicPr>
                  <pic:blipFill>
                    <a:blip r:embed="rId50"/>
                    <a:stretch>
                      <a:fillRect/>
                    </a:stretch>
                  </pic:blipFill>
                  <pic:spPr>
                    <a:xfrm>
                      <a:off x="0" y="0"/>
                      <a:ext cx="5940000" cy="6041050"/>
                    </a:xfrm>
                    <a:prstGeom prst="rect"/>
                  </pic:spPr>
                </pic:pic>
              </a:graphicData>
            </a:graphic>
          </wp:inline>
        </w:drawing>
      </w:r>
    </w:p>
    <w:p>
      <w:pPr>
        <w:spacing w:after="200"/>
        <w:jc w:val="center"/>
      </w:pPr>
      <w:r>
        <w:rPr>
          <w:b w:val="0"/>
          <w:i/>
          <w:color w:val="555555"/>
          <w:sz w:val="18"/>
        </w:rPr>
        <w:t>Figura 43 — HU-190 CA1 · hu190 1 precio</w:t>
      </w:r>
    </w:p>
    <w:p>
      <w:pPr>
        <w:jc w:val="center"/>
      </w:pPr>
      <w:r>
        <w:drawing>
          <wp:inline xmlns:a="http://schemas.openxmlformats.org/drawingml/2006/main" xmlns:pic="http://schemas.openxmlformats.org/drawingml/2006/picture">
            <wp:extent cx="5940000" cy="3290725"/>
            <wp:docPr id="44" name="Picture 44"/>
            <wp:cNvGraphicFramePr>
              <a:graphicFrameLocks noChangeAspect="1"/>
            </wp:cNvGraphicFramePr>
            <a:graphic>
              <a:graphicData uri="http://schemas.openxmlformats.org/drawingml/2006/picture">
                <pic:pic>
                  <pic:nvPicPr>
                    <pic:cNvPr id="0" name="hu190_1_listado.png"/>
                    <pic:cNvPicPr/>
                  </pic:nvPicPr>
                  <pic:blipFill>
                    <a:blip r:embed="rId51"/>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44 — HU-190 CA1 · hu190 1 listado</w:t>
      </w:r>
    </w:p>
    <w:p>
      <w:pPr>
        <w:pStyle w:val="Heading3"/>
      </w:pPr>
      <w:r>
        <w:t>CA2 · Funcionalidades del plan</w:t>
      </w:r>
    </w:p>
    <w:p>
      <w:pPr>
        <w:spacing w:after="120"/>
      </w:pPr>
      <w:r>
        <w:rPr>
          <w:b w:val="0"/>
          <w:i/>
          <w:color w:val="555555"/>
          <w:sz w:val="20"/>
        </w:rPr>
        <w:t>Criterio de aceptación: Cuando defino que funcionalidades incluye</w:t>
        <w:br/>
        <w:t>Entonces cada una se declara como incluida o con un límite numérico</w:t>
        <w:br/>
        <w:t>Y cuando declara un límite el valor del límite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nuevo › pestaña Contenido › marcar funcionalidades como incluidas (o con tope numérico) › Guardar contenido.</w:t>
            </w:r>
          </w:p>
        </w:tc>
      </w:tr>
      <w:tr>
        <w:tc>
          <w:tcPr>
            <w:tcW w:type="dxa" w:w="2041"/>
            <w:shd w:val="clear" w:color="auto" w:fill="F3F1FB"/>
          </w:tcPr>
          <w:p>
            <w:r/>
            <w:r>
              <w:rPr>
                <w:b/>
                <w:sz w:val="20"/>
              </w:rPr>
              <w:t>Resultado esperado</w:t>
            </w:r>
          </w:p>
        </w:tc>
        <w:tc>
          <w:tcPr>
            <w:tcW w:type="dxa" w:w="7313"/>
          </w:tcPr>
          <w:p>
            <w:r/>
            <w:r>
              <w:rPr>
                <w:b w:val="0"/>
                <w:sz w:val="20"/>
              </w:rPr>
              <w:t>Cada funcionalidad se declara incluida o con un límite; si declara límite, el valor es obligatorio.</w:t>
            </w:r>
          </w:p>
        </w:tc>
      </w:tr>
      <w:tr>
        <w:tc>
          <w:tcPr>
            <w:tcW w:type="dxa" w:w="2041"/>
            <w:shd w:val="clear" w:color="auto" w:fill="F3F1FB"/>
          </w:tcPr>
          <w:p>
            <w:r/>
            <w:r>
              <w:rPr>
                <w:b/>
                <w:sz w:val="20"/>
              </w:rPr>
              <w:t>Resultado obtenido</w:t>
            </w:r>
          </w:p>
        </w:tc>
        <w:tc>
          <w:tcPr>
            <w:tcW w:type="dxa" w:w="7313"/>
          </w:tcPr>
          <w:p>
            <w:r/>
            <w:r>
              <w:rPr>
                <w:b w:val="0"/>
                <w:sz w:val="20"/>
              </w:rPr>
              <w:t>Aviso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ACEPTAR»; la grilla muestra las funcionalidades con su casilla y el campo de tope. En Plan_Comercial_Funcionalidad el plan queda con 3 funcionalidades incluidas.</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13398"/>
            <wp:docPr id="45" name="Picture 45"/>
            <wp:cNvGraphicFramePr>
              <a:graphicFrameLocks noChangeAspect="1"/>
            </wp:cNvGraphicFramePr>
            <a:graphic>
              <a:graphicData uri="http://schemas.openxmlformats.org/drawingml/2006/picture">
                <pic:pic>
                  <pic:nvPicPr>
                    <pic:cNvPr id="0" name="hu190_2_contenido.png"/>
                    <pic:cNvPicPr/>
                  </pic:nvPicPr>
                  <pic:blipFill>
                    <a:blip r:embed="rId52"/>
                    <a:stretch>
                      <a:fillRect/>
                    </a:stretch>
                  </pic:blipFill>
                  <pic:spPr>
                    <a:xfrm>
                      <a:off x="0" y="0"/>
                      <a:ext cx="5940000" cy="6113398"/>
                    </a:xfrm>
                    <a:prstGeom prst="rect"/>
                  </pic:spPr>
                </pic:pic>
              </a:graphicData>
            </a:graphic>
          </wp:inline>
        </w:drawing>
      </w:r>
    </w:p>
    <w:p>
      <w:pPr>
        <w:spacing w:after="200"/>
        <w:jc w:val="center"/>
      </w:pPr>
      <w:r>
        <w:rPr>
          <w:b w:val="0"/>
          <w:i/>
          <w:color w:val="555555"/>
          <w:sz w:val="18"/>
        </w:rPr>
        <w:t>Figura 45 — HU-190 CA2 · hu190 2 contenido</w:t>
      </w:r>
    </w:p>
    <w:p>
      <w:pPr>
        <w:jc w:val="center"/>
      </w:pPr>
      <w:r>
        <w:drawing>
          <wp:inline xmlns:a="http://schemas.openxmlformats.org/drawingml/2006/main" xmlns:pic="http://schemas.openxmlformats.org/drawingml/2006/picture">
            <wp:extent cx="5940000" cy="3330135"/>
            <wp:docPr id="46" name="Picture 46"/>
            <wp:cNvGraphicFramePr>
              <a:graphicFrameLocks noChangeAspect="1"/>
            </wp:cNvGraphicFramePr>
            <a:graphic>
              <a:graphicData uri="http://schemas.openxmlformats.org/drawingml/2006/picture">
                <pic:pic>
                  <pic:nvPicPr>
                    <pic:cNvPr id="0" name="hu190_2_guardado.png"/>
                    <pic:cNvPicPr/>
                  </pic:nvPicPr>
                  <pic:blipFill>
                    <a:blip r:embed="rId53"/>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46 — HU-190 CA2 · hu190 2 guardado</w:t>
      </w:r>
    </w:p>
    <w:p>
      <w:pPr>
        <w:pStyle w:val="Heading3"/>
      </w:pPr>
      <w:r>
        <w:t>CA3 · Cambio de precio no toca la suscripción vigente</w:t>
      </w:r>
    </w:p>
    <w:p>
      <w:pPr>
        <w:spacing w:after="120"/>
      </w:pPr>
      <w:r>
        <w:rPr>
          <w:b w:val="0"/>
          <w:i/>
          <w:color w:val="555555"/>
          <w:sz w:val="20"/>
        </w:rPr>
        <w:t>Criterio de aceptación: Cuando modifico el precio de un plan</w:t>
        <w:br/>
        <w:t>Entonces las suscripciones vigentes conservan el precio con que se contrataron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Full › Precios › fijar 55 UF desde hoy › Períodos de Hamburgo.</w:t>
            </w:r>
          </w:p>
        </w:tc>
      </w:tr>
      <w:tr>
        <w:tc>
          <w:tcPr>
            <w:tcW w:type="dxa" w:w="2041"/>
            <w:shd w:val="clear" w:color="auto" w:fill="F3F1FB"/>
          </w:tcPr>
          <w:p>
            <w:r/>
            <w:r>
              <w:rPr>
                <w:b/>
                <w:sz w:val="20"/>
              </w:rPr>
              <w:t>Resultado esperado</w:t>
            </w:r>
          </w:p>
        </w:tc>
        <w:tc>
          <w:tcPr>
            <w:tcW w:type="dxa" w:w="7313"/>
          </w:tcPr>
          <w:p>
            <w:r/>
            <w:r>
              <w:rPr>
                <w:b w:val="0"/>
                <w:sz w:val="20"/>
              </w:rPr>
              <w:t>Las suscripciones vigentes conservan el precio con que se contrataron.</w:t>
            </w:r>
          </w:p>
        </w:tc>
      </w:tr>
      <w:tr>
        <w:tc>
          <w:tcPr>
            <w:tcW w:type="dxa" w:w="2041"/>
            <w:shd w:val="clear" w:color="auto" w:fill="F3F1FB"/>
          </w:tcPr>
          <w:p>
            <w:r/>
            <w:r>
              <w:rPr>
                <w:b/>
                <w:sz w:val="20"/>
              </w:rPr>
              <w:t>Resultado obtenido</w:t>
            </w:r>
          </w:p>
        </w:tc>
        <w:tc>
          <w:tcPr>
            <w:tcW w:type="dxa" w:w="7313"/>
          </w:tcPr>
          <w:p>
            <w:r/>
            <w:r>
              <w:rPr>
                <w:b w:val="0"/>
                <w:sz w:val="20"/>
              </w:rPr>
              <w:t>Precio nuevo: «Precio fijado con éxito. El anterior queda cerrado, no borrado. ACEPTAR». El período vigente de Hamburgo sigue a 45 UF (spe_valor_uf_plan congelado en el período).</w:t>
            </w:r>
          </w:p>
        </w:tc>
      </w:tr>
      <w:tr>
        <w:tc>
          <w:tcPr>
            <w:tcW w:type="dxa" w:w="2041"/>
            <w:shd w:val="clear" w:color="auto" w:fill="F3F1FB"/>
          </w:tcPr>
          <w:p>
            <w:r/>
            <w:r>
              <w:rPr>
                <w:b/>
                <w:sz w:val="20"/>
              </w:rPr>
              <w:t>Fecha</w:t>
            </w:r>
          </w:p>
        </w:tc>
        <w:tc>
          <w:tcPr>
            <w:tcW w:type="dxa" w:w="7313"/>
          </w:tcPr>
          <w:p>
            <w:r/>
            <w:r>
              <w:rPr>
                <w:b w:val="0"/>
                <w:sz w:val="20"/>
              </w:rPr>
              <w:t>15-09-2026 01:22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87500"/>
            <wp:docPr id="47" name="Picture 47"/>
            <wp:cNvGraphicFramePr>
              <a:graphicFrameLocks noChangeAspect="1"/>
            </wp:cNvGraphicFramePr>
            <a:graphic>
              <a:graphicData uri="http://schemas.openxmlformats.org/drawingml/2006/picture">
                <pic:pic>
                  <pic:nvPicPr>
                    <pic:cNvPr id="0" name="hu190_3_precio_nuevo.png"/>
                    <pic:cNvPicPr/>
                  </pic:nvPicPr>
                  <pic:blipFill>
                    <a:blip r:embed="rId54"/>
                    <a:stretch>
                      <a:fillRect/>
                    </a:stretch>
                  </pic:blipFill>
                  <pic:spPr>
                    <a:xfrm>
                      <a:off x="0" y="0"/>
                      <a:ext cx="5940000" cy="6187500"/>
                    </a:xfrm>
                    <a:prstGeom prst="rect"/>
                  </pic:spPr>
                </pic:pic>
              </a:graphicData>
            </a:graphic>
          </wp:inline>
        </w:drawing>
      </w:r>
    </w:p>
    <w:p>
      <w:pPr>
        <w:spacing w:after="200"/>
        <w:jc w:val="center"/>
      </w:pPr>
      <w:r>
        <w:rPr>
          <w:b w:val="0"/>
          <w:i/>
          <w:color w:val="555555"/>
          <w:sz w:val="18"/>
        </w:rPr>
        <w:t>Figura 47 — HU-190 CA3 · hu190 3 precio nuevo</w:t>
      </w:r>
    </w:p>
    <w:p>
      <w:pPr>
        <w:jc w:val="center"/>
      </w:pPr>
      <w:r>
        <w:drawing>
          <wp:inline xmlns:a="http://schemas.openxmlformats.org/drawingml/2006/main" xmlns:pic="http://schemas.openxmlformats.org/drawingml/2006/picture">
            <wp:extent cx="5940000" cy="3252423"/>
            <wp:docPr id="48" name="Picture 48"/>
            <wp:cNvGraphicFramePr>
              <a:graphicFrameLocks noChangeAspect="1"/>
            </wp:cNvGraphicFramePr>
            <a:graphic>
              <a:graphicData uri="http://schemas.openxmlformats.org/drawingml/2006/picture">
                <pic:pic>
                  <pic:nvPicPr>
                    <pic:cNvPr id="0" name="hu190_3_periodo_conserva.png"/>
                    <pic:cNvPicPr/>
                  </pic:nvPicPr>
                  <pic:blipFill>
                    <a:blip r:embed="rId55"/>
                    <a:stretch>
                      <a:fillRect/>
                    </a:stretch>
                  </pic:blipFill>
                  <pic:spPr>
                    <a:xfrm>
                      <a:off x="0" y="0"/>
                      <a:ext cx="5940000" cy="3252423"/>
                    </a:xfrm>
                    <a:prstGeom prst="rect"/>
                  </pic:spPr>
                </pic:pic>
              </a:graphicData>
            </a:graphic>
          </wp:inline>
        </w:drawing>
      </w:r>
    </w:p>
    <w:p>
      <w:pPr>
        <w:spacing w:after="200"/>
        <w:jc w:val="center"/>
      </w:pPr>
      <w:r>
        <w:rPr>
          <w:b w:val="0"/>
          <w:i/>
          <w:color w:val="555555"/>
          <w:sz w:val="18"/>
        </w:rPr>
        <w:t>Figura 48 — HU-190 CA3 · hu190 3 periodo conserva</w:t>
      </w:r>
    </w:p>
    <w:p>
      <w:pPr>
        <w:pStyle w:val="Heading3"/>
      </w:pPr>
      <w:r>
        <w:t>CA1 · Defecto corregido: un plan sin precio no aparecía en el listado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crear el plan y volver al listado de Planes, el plan nuevo no estaba (SEL_PLAN_COMERCIAL usaba INNER JOIN con los precios) y la ficha se cerraba sin mostrar el bloque de precios: no había forma de fijarle precio.</w:t>
            </w:r>
          </w:p>
        </w:tc>
      </w:tr>
      <w:tr>
        <w:tc>
          <w:tcPr>
            <w:tcW w:type="dxa" w:w="2041"/>
            <w:shd w:val="clear" w:color="auto" w:fill="F3F1FB"/>
          </w:tcPr>
          <w:p>
            <w:r/>
            <w:r>
              <w:rPr>
                <w:b/>
                <w:sz w:val="20"/>
              </w:rPr>
              <w:t>Resultado esperado</w:t>
            </w:r>
          </w:p>
        </w:tc>
        <w:tc>
          <w:tcPr>
            <w:tcW w:type="dxa" w:w="7313"/>
          </w:tcPr>
          <w:p>
            <w:r/>
            <w:r>
              <w:rPr>
                <w:b w:val="0"/>
                <w:sz w:val="20"/>
              </w:rPr>
              <w:t>El plan recién creado debe poder recibir su precio.</w:t>
            </w:r>
          </w:p>
        </w:tc>
      </w:tr>
      <w:tr>
        <w:tc>
          <w:tcPr>
            <w:tcW w:type="dxa" w:w="2041"/>
            <w:shd w:val="clear" w:color="auto" w:fill="F3F1FB"/>
          </w:tcPr>
          <w:p>
            <w:r/>
            <w:r>
              <w:rPr>
                <w:b/>
                <w:sz w:val="20"/>
              </w:rPr>
              <w:t>Resultado obtenido</w:t>
            </w:r>
          </w:p>
        </w:tc>
        <w:tc>
          <w:tcPr>
            <w:tcW w:type="dxa" w:w="7313"/>
          </w:tcPr>
          <w:p>
            <w:r/>
            <w:r>
              <w:rPr>
                <w:b w:val="0"/>
                <w:sz w:val="20"/>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66579"/>
            <wp:docPr id="49" name="Picture 49"/>
            <wp:cNvGraphicFramePr>
              <a:graphicFrameLocks noChangeAspect="1"/>
            </wp:cNvGraphicFramePr>
            <a:graphic>
              <a:graphicData uri="http://schemas.openxmlformats.org/drawingml/2006/picture">
                <pic:pic>
                  <pic:nvPicPr>
                    <pic:cNvPr id="0" name="hu190_1_creado_con_precios.png"/>
                    <pic:cNvPicPr/>
                  </pic:nvPicPr>
                  <pic:blipFill>
                    <a:blip r:embed="rId56"/>
                    <a:stretch>
                      <a:fillRect/>
                    </a:stretch>
                  </pic:blipFill>
                  <pic:spPr>
                    <a:xfrm>
                      <a:off x="0" y="0"/>
                      <a:ext cx="5940000" cy="5566579"/>
                    </a:xfrm>
                    <a:prstGeom prst="rect"/>
                  </pic:spPr>
                </pic:pic>
              </a:graphicData>
            </a:graphic>
          </wp:inline>
        </w:drawing>
      </w:r>
    </w:p>
    <w:p>
      <w:pPr>
        <w:spacing w:after="200"/>
        <w:jc w:val="center"/>
      </w:pPr>
      <w:r>
        <w:rPr>
          <w:b w:val="0"/>
          <w:i/>
          <w:color w:val="555555"/>
          <w:sz w:val="18"/>
        </w:rPr>
        <w:t>Figura 49 — HU-190 CA1 · hu190 1 creado con precios</w:t>
      </w:r>
    </w:p>
    <w:p>
      <w:pPr>
        <w:jc w:val="center"/>
      </w:pPr>
      <w:r>
        <w:drawing>
          <wp:inline xmlns:a="http://schemas.openxmlformats.org/drawingml/2006/main" xmlns:pic="http://schemas.openxmlformats.org/drawingml/2006/picture">
            <wp:extent cx="5940000" cy="3252237"/>
            <wp:docPr id="50" name="Picture 50"/>
            <wp:cNvGraphicFramePr>
              <a:graphicFrameLocks noChangeAspect="1"/>
            </wp:cNvGraphicFramePr>
            <a:graphic>
              <a:graphicData uri="http://schemas.openxmlformats.org/drawingml/2006/picture">
                <pic:pic>
                  <pic:nvPicPr>
                    <pic:cNvPr id="0" name="hu190_1_listado_sin_precio.png"/>
                    <pic:cNvPicPr/>
                  </pic:nvPicPr>
                  <pic:blipFill>
                    <a:blip r:embed="rId57"/>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50 — HU-190 CA1 · hu190 1 listado sin precio</w:t>
      </w:r>
    </w:p>
    <w:p>
      <w:pPr>
        <w:pStyle w:val="Heading2"/>
      </w:pPr>
      <w:r>
        <w:t>HU-191 · Contratar o renovar una suscripción</w:t>
      </w:r>
    </w:p>
    <w:p>
      <w:pPr>
        <w:pStyle w:val="Heading3"/>
      </w:pPr>
      <w:r>
        <w:t>CA1 · Contratación de una suscripción</w:t>
      </w:r>
    </w:p>
    <w:p>
      <w:pPr>
        <w:spacing w:after="120"/>
      </w:pPr>
      <w:r>
        <w:rPr>
          <w:b w:val="0"/>
          <w:i/>
          <w:color w:val="555555"/>
          <w:sz w:val="20"/>
        </w:rPr>
        <w:t>Criterio de aceptación: Cuando registro una suscripción con su plan y vigencia</w:t>
        <w:br/>
        <w:t>Entonces el cliente queda habilitado por ese periodo</w:t>
        <w:br/>
        <w:t>Y el precio del plan queda congelado en la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Cliente CCU › Suscripciones › Crear suscripción con plan Medio y contacto › Guardar.</w:t>
            </w:r>
          </w:p>
        </w:tc>
      </w:tr>
      <w:tr>
        <w:tc>
          <w:tcPr>
            <w:tcW w:type="dxa" w:w="2041"/>
            <w:shd w:val="clear" w:color="auto" w:fill="F3F1FB"/>
          </w:tcPr>
          <w:p>
            <w:r/>
            <w:r>
              <w:rPr>
                <w:b/>
                <w:sz w:val="20"/>
              </w:rPr>
              <w:t>Resultado esperado</w:t>
            </w:r>
          </w:p>
        </w:tc>
        <w:tc>
          <w:tcPr>
            <w:tcW w:type="dxa" w:w="7313"/>
          </w:tcPr>
          <w:p>
            <w:r/>
            <w:r>
              <w:rPr>
                <w:b w:val="0"/>
                <w:sz w:val="20"/>
              </w:rPr>
              <w:t>El cliente queda habilitado por ese período y el precio del plan queda congelado en la suscripción.</w:t>
            </w:r>
          </w:p>
        </w:tc>
      </w:tr>
      <w:tr>
        <w:tc>
          <w:tcPr>
            <w:tcW w:type="dxa" w:w="2041"/>
            <w:shd w:val="clear" w:color="auto" w:fill="F3F1FB"/>
          </w:tcPr>
          <w:p>
            <w:r/>
            <w:r>
              <w:rPr>
                <w:b/>
                <w:sz w:val="20"/>
              </w:rPr>
              <w:t>Resultado obtenido</w:t>
            </w:r>
          </w:p>
        </w:tc>
        <w:tc>
          <w:tcPr>
            <w:tcW w:type="dxa" w:w="7313"/>
          </w:tcPr>
          <w:p>
            <w:r/>
            <w:r>
              <w:rPr>
                <w:b w:val="0"/>
                <w:sz w:val="20"/>
              </w:rPr>
              <w:t>Aviso «»; la suscripción aparece con su plan, vigencia y clave emitida; el período lleva el valor UF del plan al contratar.</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54239"/>
            <wp:docPr id="51" name="Picture 51"/>
            <wp:cNvGraphicFramePr>
              <a:graphicFrameLocks noChangeAspect="1"/>
            </wp:cNvGraphicFramePr>
            <a:graphic>
              <a:graphicData uri="http://schemas.openxmlformats.org/drawingml/2006/picture">
                <pic:pic>
                  <pic:nvPicPr>
                    <pic:cNvPr id="0" name="hu191_1_modal.png"/>
                    <pic:cNvPicPr/>
                  </pic:nvPicPr>
                  <pic:blipFill>
                    <a:blip r:embed="rId58"/>
                    <a:stretch>
                      <a:fillRect/>
                    </a:stretch>
                  </pic:blipFill>
                  <pic:spPr>
                    <a:xfrm>
                      <a:off x="0" y="0"/>
                      <a:ext cx="5940000" cy="3454239"/>
                    </a:xfrm>
                    <a:prstGeom prst="rect"/>
                  </pic:spPr>
                </pic:pic>
              </a:graphicData>
            </a:graphic>
          </wp:inline>
        </w:drawing>
      </w:r>
    </w:p>
    <w:p>
      <w:pPr>
        <w:spacing w:after="200"/>
        <w:jc w:val="center"/>
      </w:pPr>
      <w:r>
        <w:rPr>
          <w:b w:val="0"/>
          <w:i/>
          <w:color w:val="555555"/>
          <w:sz w:val="18"/>
        </w:rPr>
        <w:t>Figura 51 — HU-191 CA1 · hu191 1 modal</w:t>
      </w:r>
    </w:p>
    <w:p>
      <w:pPr>
        <w:jc w:val="center"/>
      </w:pPr>
      <w:r>
        <w:drawing>
          <wp:inline xmlns:a="http://schemas.openxmlformats.org/drawingml/2006/main" xmlns:pic="http://schemas.openxmlformats.org/drawingml/2006/picture">
            <wp:extent cx="5940000" cy="2792547"/>
            <wp:docPr id="52" name="Picture 52"/>
            <wp:cNvGraphicFramePr>
              <a:graphicFrameLocks noChangeAspect="1"/>
            </wp:cNvGraphicFramePr>
            <a:graphic>
              <a:graphicData uri="http://schemas.openxmlformats.org/drawingml/2006/picture">
                <pic:pic>
                  <pic:nvPicPr>
                    <pic:cNvPr id="0" name="hu191_1_creada.png"/>
                    <pic:cNvPicPr/>
                  </pic:nvPicPr>
                  <pic:blipFill>
                    <a:blip r:embed="rId59"/>
                    <a:stretch>
                      <a:fillRect/>
                    </a:stretch>
                  </pic:blipFill>
                  <pic:spPr>
                    <a:xfrm>
                      <a:off x="0" y="0"/>
                      <a:ext cx="5940000" cy="2792547"/>
                    </a:xfrm>
                    <a:prstGeom prst="rect"/>
                  </pic:spPr>
                </pic:pic>
              </a:graphicData>
            </a:graphic>
          </wp:inline>
        </w:drawing>
      </w:r>
    </w:p>
    <w:p>
      <w:pPr>
        <w:spacing w:after="200"/>
        <w:jc w:val="center"/>
      </w:pPr>
      <w:r>
        <w:rPr>
          <w:b w:val="0"/>
          <w:i/>
          <w:color w:val="555555"/>
          <w:sz w:val="18"/>
        </w:rPr>
        <w:t>Figura 52 — HU-191 CA1 · hu191 1 creada</w:t>
      </w:r>
    </w:p>
    <w:p>
      <w:pPr>
        <w:jc w:val="center"/>
      </w:pPr>
      <w:r>
        <w:drawing>
          <wp:inline xmlns:a="http://schemas.openxmlformats.org/drawingml/2006/main" xmlns:pic="http://schemas.openxmlformats.org/drawingml/2006/picture">
            <wp:extent cx="5940000" cy="3497689"/>
            <wp:docPr id="53" name="Picture 53"/>
            <wp:cNvGraphicFramePr>
              <a:graphicFrameLocks noChangeAspect="1"/>
            </wp:cNvGraphicFramePr>
            <a:graphic>
              <a:graphicData uri="http://schemas.openxmlformats.org/drawingml/2006/picture">
                <pic:pic>
                  <pic:nvPicPr>
                    <pic:cNvPr id="0" name="hu191_1_listado.png"/>
                    <pic:cNvPicPr/>
                  </pic:nvPicPr>
                  <pic:blipFill>
                    <a:blip r:embed="rId60"/>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53 — HU-191 CA1 · hu191 1 listado</w:t>
      </w:r>
    </w:p>
    <w:p>
      <w:pPr>
        <w:pStyle w:val="Heading3"/>
      </w:pPr>
      <w:r>
        <w:t>CA2 · Renovación: el período nuevo empieza al terminar el anterior</w:t>
      </w:r>
    </w:p>
    <w:p>
      <w:pPr>
        <w:spacing w:after="120"/>
      </w:pPr>
      <w:r>
        <w:rPr>
          <w:b w:val="0"/>
          <w:i/>
          <w:color w:val="555555"/>
          <w:sz w:val="20"/>
        </w:rPr>
        <w:t>Criterio de aceptación: Cuando renuevo una suscripción vigente</w:t>
        <w:br/>
        <w:t>Entonces el periodo nuevo comienza al terminar el anterior</w:t>
        <w:br/>
        <w:t>Y no se generan periodos superpuestos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Hamburgo › Períodos › Emitir período (misma periodicidad).</w:t>
            </w:r>
          </w:p>
        </w:tc>
      </w:tr>
      <w:tr>
        <w:tc>
          <w:tcPr>
            <w:tcW w:type="dxa" w:w="2041"/>
            <w:shd w:val="clear" w:color="auto" w:fill="F3F1FB"/>
          </w:tcPr>
          <w:p>
            <w:r/>
            <w:r>
              <w:rPr>
                <w:b/>
                <w:sz w:val="20"/>
              </w:rPr>
              <w:t>Resultado esperado</w:t>
            </w:r>
          </w:p>
        </w:tc>
        <w:tc>
          <w:tcPr>
            <w:tcW w:type="dxa" w:w="7313"/>
          </w:tcPr>
          <w:p>
            <w:r/>
            <w:r>
              <w:rPr>
                <w:b w:val="0"/>
                <w:sz w:val="20"/>
              </w:rPr>
              <w:t>El período nuevo comienza al terminar el anterior y no se generan períodos superpuestos.</w:t>
            </w:r>
          </w:p>
        </w:tc>
      </w:tr>
      <w:tr>
        <w:tc>
          <w:tcPr>
            <w:tcW w:type="dxa" w:w="2041"/>
            <w:shd w:val="clear" w:color="auto" w:fill="F3F1FB"/>
          </w:tcPr>
          <w:p>
            <w:r/>
            <w:r>
              <w:rPr>
                <w:b/>
                <w:sz w:val="20"/>
              </w:rPr>
              <w:t>Resultado obtenido</w:t>
            </w:r>
          </w:p>
        </w:tc>
        <w:tc>
          <w:tcPr>
            <w:tcW w:type="dxa" w:w="7313"/>
          </w:tcPr>
          <w:p>
            <w:r/>
            <w:r>
              <w:rPr>
                <w:b w:val="0"/>
                <w:sz w:val="20"/>
              </w:rPr>
              <w:t>Aviso «»; el listado muestra el período vigente hasta el 02-10-2026 y el nuevo desde el 03-10-2026.</w:t>
            </w:r>
          </w:p>
        </w:tc>
      </w:tr>
      <w:tr>
        <w:tc>
          <w:tcPr>
            <w:tcW w:type="dxa" w:w="2041"/>
            <w:shd w:val="clear" w:color="auto" w:fill="F3F1FB"/>
          </w:tcPr>
          <w:p>
            <w:r/>
            <w:r>
              <w:rPr>
                <w:b/>
                <w:sz w:val="20"/>
              </w:rPr>
              <w:t>Fecha</w:t>
            </w:r>
          </w:p>
        </w:tc>
        <w:tc>
          <w:tcPr>
            <w:tcW w:type="dxa" w:w="7313"/>
          </w:tcPr>
          <w:p>
            <w:r/>
            <w:r>
              <w:rPr>
                <w:b w:val="0"/>
                <w:sz w:val="20"/>
              </w:rPr>
              <w:t>15-09-2026 00:27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97689"/>
            <wp:docPr id="54" name="Picture 54"/>
            <wp:cNvGraphicFramePr>
              <a:graphicFrameLocks noChangeAspect="1"/>
            </wp:cNvGraphicFramePr>
            <a:graphic>
              <a:graphicData uri="http://schemas.openxmlformats.org/drawingml/2006/picture">
                <pic:pic>
                  <pic:nvPicPr>
                    <pic:cNvPr id="0" name="hu191_2_modal_emitir.png"/>
                    <pic:cNvPicPr/>
                  </pic:nvPicPr>
                  <pic:blipFill>
                    <a:blip r:embed="rId61"/>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54 — HU-191 CA2 · hu191 2 modal emitir</w:t>
      </w:r>
    </w:p>
    <w:p>
      <w:pPr>
        <w:jc w:val="center"/>
      </w:pPr>
      <w:r>
        <w:drawing>
          <wp:inline xmlns:a="http://schemas.openxmlformats.org/drawingml/2006/main" xmlns:pic="http://schemas.openxmlformats.org/drawingml/2006/picture">
            <wp:extent cx="5940000" cy="3376720"/>
            <wp:docPr id="55" name="Picture 55"/>
            <wp:cNvGraphicFramePr>
              <a:graphicFrameLocks noChangeAspect="1"/>
            </wp:cNvGraphicFramePr>
            <a:graphic>
              <a:graphicData uri="http://schemas.openxmlformats.org/drawingml/2006/picture">
                <pic:pic>
                  <pic:nvPicPr>
                    <pic:cNvPr id="0" name="hu191_2_periodos.png"/>
                    <pic:cNvPicPr/>
                  </pic:nvPicPr>
                  <pic:blipFill>
                    <a:blip r:embed="rId62"/>
                    <a:stretch>
                      <a:fillRect/>
                    </a:stretch>
                  </pic:blipFill>
                  <pic:spPr>
                    <a:xfrm>
                      <a:off x="0" y="0"/>
                      <a:ext cx="5940000" cy="3376720"/>
                    </a:xfrm>
                    <a:prstGeom prst="rect"/>
                  </pic:spPr>
                </pic:pic>
              </a:graphicData>
            </a:graphic>
          </wp:inline>
        </w:drawing>
      </w:r>
    </w:p>
    <w:p>
      <w:pPr>
        <w:spacing w:after="200"/>
        <w:jc w:val="center"/>
      </w:pPr>
      <w:r>
        <w:rPr>
          <w:b w:val="0"/>
          <w:i/>
          <w:color w:val="555555"/>
          <w:sz w:val="18"/>
        </w:rPr>
        <w:t>Figura 55 — HU-191 CA2 · hu191 2 periodos</w:t>
      </w:r>
    </w:p>
    <w:p>
      <w:pPr>
        <w:pStyle w:val="Heading2"/>
      </w:pPr>
      <w:r>
        <w:t>HU-192 · Consultar el estado de mi suscripción</w:t>
      </w:r>
    </w:p>
    <w:p>
      <w:pPr>
        <w:pStyle w:val="Heading3"/>
      </w:pPr>
      <w:r>
        <w:t>CA1 · Estado de la suscripción</w:t>
      </w:r>
    </w:p>
    <w:p>
      <w:pPr>
        <w:spacing w:after="120"/>
      </w:pPr>
      <w:r>
        <w:rPr>
          <w:b w:val="0"/>
          <w:i/>
          <w:color w:val="555555"/>
          <w:sz w:val="20"/>
        </w:rPr>
        <w:t>Criterio de aceptación: Cuando consulto mi suscripción</w:t>
        <w:br/>
        <w:t>Entonces veo el plan contratado, la vigencia, los días restantes y las funcionalidades incluidas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 suscripción (Renovar.aspx) como administradora de Hamburgo.</w:t>
            </w:r>
          </w:p>
        </w:tc>
      </w:tr>
      <w:tr>
        <w:tc>
          <w:tcPr>
            <w:tcW w:type="dxa" w:w="2041"/>
            <w:shd w:val="clear" w:color="auto" w:fill="F3F1FB"/>
          </w:tcPr>
          <w:p>
            <w:r/>
            <w:r>
              <w:rPr>
                <w:b/>
                <w:sz w:val="20"/>
              </w:rPr>
              <w:t>Resultado esperado</w:t>
            </w:r>
          </w:p>
        </w:tc>
        <w:tc>
          <w:tcPr>
            <w:tcW w:type="dxa" w:w="7313"/>
          </w:tcPr>
          <w:p>
            <w:r/>
            <w:r>
              <w:rPr>
                <w:b w:val="0"/>
                <w:sz w:val="20"/>
              </w:rPr>
              <w:t>Se ve el plan contratado, la vigencia, los días restantes y las funcionalidades incluidas.</w:t>
            </w:r>
          </w:p>
        </w:tc>
      </w:tr>
      <w:tr>
        <w:tc>
          <w:tcPr>
            <w:tcW w:type="dxa" w:w="2041"/>
            <w:shd w:val="clear" w:color="auto" w:fill="F3F1FB"/>
          </w:tcPr>
          <w:p>
            <w:r/>
            <w:r>
              <w:rPr>
                <w:b/>
                <w:sz w:val="20"/>
              </w:rPr>
              <w:t>Resultado obtenido</w:t>
            </w:r>
          </w:p>
        </w:tc>
        <w:tc>
          <w:tcPr>
            <w:tcW w:type="dxa" w:w="7313"/>
          </w:tcPr>
          <w:p>
            <w:r/>
            <w:r>
              <w:rPr>
                <w:b w:val="0"/>
                <w:sz w:val="20"/>
              </w:rPr>
              <w:t>La página muestra el estado VIGENTE con «Quedan N días de vigencia», el plan Full, la fecha «Vigente hasta», el saldo pendiente, los períodos, el uso del plan y el bloque nuevo «Qué incluye tu plan» con lo incluido y lo no incluido.</w:t>
            </w:r>
          </w:p>
        </w:tc>
      </w:tr>
      <w:tr>
        <w:tc>
          <w:tcPr>
            <w:tcW w:type="dxa" w:w="2041"/>
            <w:shd w:val="clear" w:color="auto" w:fill="F3F1FB"/>
          </w:tcPr>
          <w:p>
            <w:r/>
            <w:r>
              <w:rPr>
                <w:b/>
                <w:sz w:val="20"/>
              </w:rPr>
              <w:t>Fecha</w:t>
            </w:r>
          </w:p>
        </w:tc>
        <w:tc>
          <w:tcPr>
            <w:tcW w:type="dxa" w:w="7313"/>
          </w:tcPr>
          <w:p>
            <w:r/>
            <w:r>
              <w:rPr>
                <w:b w:val="0"/>
                <w:sz w:val="20"/>
              </w:rPr>
              <w:t>16-09-2026 01:31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4566676" cy="6839999"/>
            <wp:docPr id="56" name="Picture 56"/>
            <wp:cNvGraphicFramePr>
              <a:graphicFrameLocks noChangeAspect="1"/>
            </wp:cNvGraphicFramePr>
            <a:graphic>
              <a:graphicData uri="http://schemas.openxmlformats.org/drawingml/2006/picture">
                <pic:pic>
                  <pic:nvPicPr>
                    <pic:cNvPr id="0" name="hu192_1_mi_suscripcion.png"/>
                    <pic:cNvPicPr/>
                  </pic:nvPicPr>
                  <pic:blipFill>
                    <a:blip r:embed="rId63"/>
                    <a:stretch>
                      <a:fillRect/>
                    </a:stretch>
                  </pic:blipFill>
                  <pic:spPr>
                    <a:xfrm>
                      <a:off x="0" y="0"/>
                      <a:ext cx="4566676" cy="6839999"/>
                    </a:xfrm>
                    <a:prstGeom prst="rect"/>
                  </pic:spPr>
                </pic:pic>
              </a:graphicData>
            </a:graphic>
          </wp:inline>
        </w:drawing>
      </w:r>
    </w:p>
    <w:p>
      <w:pPr>
        <w:spacing w:after="200"/>
        <w:jc w:val="center"/>
      </w:pPr>
      <w:r>
        <w:rPr>
          <w:b w:val="0"/>
          <w:i/>
          <w:color w:val="555555"/>
          <w:sz w:val="18"/>
        </w:rPr>
        <w:t>Figura 56 — HU-192 CA1 · hu192 1 mi suscripcion</w:t>
      </w:r>
    </w:p>
    <w:p>
      <w:pPr>
        <w:pStyle w:val="Heading3"/>
      </w:pPr>
      <w:r>
        <w:t>CA2 · Consumo frente a los límites</w:t>
      </w:r>
    </w:p>
    <w:p>
      <w:pPr>
        <w:spacing w:after="120"/>
      </w:pPr>
      <w:r>
        <w:rPr>
          <w:b w:val="0"/>
          <w:i/>
          <w:color w:val="555555"/>
          <w:sz w:val="20"/>
        </w:rPr>
        <w:t>Criterio de aceptación: Dado un plan con límite de activos</w:t>
        <w:br/>
        <w:t>Entonces veo cuántos activos tengo registrados respecto del límite</w:t>
        <w:br/>
        <w:t>Y se advierte cuando supero el 80 por ciento del límite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Hamburgo tiene un tope negociado de 24 activos y 20 registrados (83 %) › Mi suscripción › Uso de tu plan.</w:t>
            </w:r>
          </w:p>
        </w:tc>
      </w:tr>
      <w:tr>
        <w:tc>
          <w:tcPr>
            <w:tcW w:type="dxa" w:w="2041"/>
            <w:shd w:val="clear" w:color="auto" w:fill="F3F1FB"/>
          </w:tcPr>
          <w:p>
            <w:r/>
            <w:r>
              <w:rPr>
                <w:b/>
                <w:sz w:val="20"/>
              </w:rPr>
              <w:t>Resultado esperado</w:t>
            </w:r>
          </w:p>
        </w:tc>
        <w:tc>
          <w:tcPr>
            <w:tcW w:type="dxa" w:w="7313"/>
          </w:tcPr>
          <w:p>
            <w:r/>
            <w:r>
              <w:rPr>
                <w:b w:val="0"/>
                <w:sz w:val="20"/>
              </w:rPr>
              <w:t>Se ve cuántos activos hay respecto del límite y se advierte al superar el 80 %.</w:t>
            </w:r>
          </w:p>
        </w:tc>
      </w:tr>
      <w:tr>
        <w:tc>
          <w:tcPr>
            <w:tcW w:type="dxa" w:w="2041"/>
            <w:shd w:val="clear" w:color="auto" w:fill="F3F1FB"/>
          </w:tcPr>
          <w:p>
            <w:r/>
            <w:r>
              <w:rPr>
                <w:b/>
                <w:sz w:val="20"/>
              </w:rPr>
              <w:t>Resultado obtenido</w:t>
            </w:r>
          </w:p>
        </w:tc>
        <w:tc>
          <w:tcPr>
            <w:tcW w:type="dxa" w:w="7313"/>
          </w:tcPr>
          <w:p>
            <w:r/>
            <w:r>
              <w:rPr>
                <w:b w:val="0"/>
                <w:sz w:val="20"/>
              </w:rPr>
              <w:t>La fila «Máximo de activos» muestra 20 en uso, tope 24, 4 disponibles y el chip «Cerca del límite»; arriba de la grilla el aviso «Estás cerca del límite en máximo de activos (20 de 24)».</w:t>
            </w:r>
          </w:p>
        </w:tc>
      </w:tr>
      <w:tr>
        <w:tc>
          <w:tcPr>
            <w:tcW w:type="dxa" w:w="2041"/>
            <w:shd w:val="clear" w:color="auto" w:fill="F3F1FB"/>
          </w:tcPr>
          <w:p>
            <w:r/>
            <w:r>
              <w:rPr>
                <w:b/>
                <w:sz w:val="20"/>
              </w:rPr>
              <w:t>Fecha</w:t>
            </w:r>
          </w:p>
        </w:tc>
        <w:tc>
          <w:tcPr>
            <w:tcW w:type="dxa" w:w="7313"/>
          </w:tcPr>
          <w:p>
            <w:r/>
            <w:r>
              <w:rPr>
                <w:b w:val="0"/>
                <w:sz w:val="20"/>
              </w:rPr>
              <w:t>16-09-2026 01:31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4566676" cy="6839999"/>
            <wp:docPr id="57" name="Picture 57"/>
            <wp:cNvGraphicFramePr>
              <a:graphicFrameLocks noChangeAspect="1"/>
            </wp:cNvGraphicFramePr>
            <a:graphic>
              <a:graphicData uri="http://schemas.openxmlformats.org/drawingml/2006/picture">
                <pic:pic>
                  <pic:nvPicPr>
                    <pic:cNvPr id="0" name="hu192_1_mi_suscripcion.png"/>
                    <pic:cNvPicPr/>
                  </pic:nvPicPr>
                  <pic:blipFill>
                    <a:blip r:embed="rId63"/>
                    <a:stretch>
                      <a:fillRect/>
                    </a:stretch>
                  </pic:blipFill>
                  <pic:spPr>
                    <a:xfrm>
                      <a:off x="0" y="0"/>
                      <a:ext cx="4566676" cy="6839999"/>
                    </a:xfrm>
                    <a:prstGeom prst="rect"/>
                  </pic:spPr>
                </pic:pic>
              </a:graphicData>
            </a:graphic>
          </wp:inline>
        </w:drawing>
      </w:r>
    </w:p>
    <w:p>
      <w:pPr>
        <w:spacing w:after="200"/>
        <w:jc w:val="center"/>
      </w:pPr>
      <w:r>
        <w:rPr>
          <w:b w:val="0"/>
          <w:i/>
          <w:color w:val="555555"/>
          <w:sz w:val="18"/>
        </w:rPr>
        <w:t>Figura 57 — HU-192 CA2 · hu192 1 mi suscripcion</w:t>
      </w:r>
    </w:p>
    <w:p>
      <w:pPr>
        <w:pStyle w:val="Heading2"/>
      </w:pPr>
      <w:r>
        <w:t>HU-193 · Bloquear el acceso por suscripción vencida</w:t>
      </w:r>
    </w:p>
    <w:p>
      <w:pPr>
        <w:pStyle w:val="Heading3"/>
      </w:pPr>
      <w:r>
        <w:t>CA1 · Aviso anticipado de vencimiento</w:t>
      </w:r>
    </w:p>
    <w:p>
      <w:pPr>
        <w:spacing w:after="120"/>
      </w:pPr>
      <w:r>
        <w:rPr>
          <w:b w:val="0"/>
          <w:i/>
          <w:color w:val="555555"/>
          <w:sz w:val="20"/>
        </w:rPr>
        <w:t>Criterio de aceptación: Dado que faltan 15 días para el vencimiento</w:t>
        <w:br/>
        <w:t>Cuando cualquier usuario ingresa</w:t>
        <w:br/>
        <w:t>Entonces se muestra un aviso permanente con los días restantes</w:t>
        <w:br/>
        <w:t>Y el sistema funciona con normalidad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de Hamburgo con vencimiento en 10 días › cualquier usuario entra (Rodrigo).</w:t>
            </w:r>
          </w:p>
        </w:tc>
      </w:tr>
      <w:tr>
        <w:tc>
          <w:tcPr>
            <w:tcW w:type="dxa" w:w="2041"/>
            <w:shd w:val="clear" w:color="auto" w:fill="F3F1FB"/>
          </w:tcPr>
          <w:p>
            <w:r/>
            <w:r>
              <w:rPr>
                <w:b/>
                <w:sz w:val="20"/>
              </w:rPr>
              <w:t>Resultado esperado</w:t>
            </w:r>
          </w:p>
        </w:tc>
        <w:tc>
          <w:tcPr>
            <w:tcW w:type="dxa" w:w="7313"/>
          </w:tcPr>
          <w:p>
            <w:r/>
            <w:r>
              <w:rPr>
                <w:b w:val="0"/>
                <w:sz w:val="20"/>
              </w:rPr>
              <w:t>Aviso permanente con los días restantes; el sistema funciona con normalidad.</w:t>
            </w:r>
          </w:p>
        </w:tc>
      </w:tr>
      <w:tr>
        <w:tc>
          <w:tcPr>
            <w:tcW w:type="dxa" w:w="2041"/>
            <w:shd w:val="clear" w:color="auto" w:fill="F3F1FB"/>
          </w:tcPr>
          <w:p>
            <w:r/>
            <w:r>
              <w:rPr>
                <w:b/>
                <w:sz w:val="20"/>
              </w:rPr>
              <w:t>Resultado obtenido</w:t>
            </w:r>
          </w:p>
        </w:tc>
        <w:tc>
          <w:tcPr>
            <w:tcW w:type="dxa" w:w="7313"/>
          </w:tcPr>
          <w:p>
            <w:r/>
            <w:r>
              <w:rPr>
                <w:b w:val="0"/>
                <w:sz w:val="20"/>
              </w:rPr>
              <w:t>La franja superior avisa que la suscripción vence en 10 días y todas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8" name="Picture 58"/>
            <wp:cNvGraphicFramePr>
              <a:graphicFrameLocks noChangeAspect="1"/>
            </wp:cNvGraphicFramePr>
            <a:graphic>
              <a:graphicData uri="http://schemas.openxmlformats.org/drawingml/2006/picture">
                <pic:pic>
                  <pic:nvPicPr>
                    <pic:cNvPr id="0" name="hu193_1_aviso_anticipado.png"/>
                    <pic:cNvPicPr/>
                  </pic:nvPicPr>
                  <pic:blipFill>
                    <a:blip r:embed="rId6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58 — HU-193 CA1 · hu193 1 aviso anticipado</w:t>
      </w:r>
    </w:p>
    <w:p>
      <w:pPr>
        <w:pStyle w:val="Heading3"/>
      </w:pPr>
      <w:r>
        <w:t>CA2 · Período de gracia</w:t>
      </w:r>
    </w:p>
    <w:p>
      <w:pPr>
        <w:spacing w:after="120"/>
      </w:pPr>
      <w:r>
        <w:rPr>
          <w:b w:val="0"/>
          <w:i/>
          <w:color w:val="555555"/>
          <w:sz w:val="20"/>
        </w:rPr>
        <w:t>Criterio de aceptación: Dado que la suscripción venció y el periodo de gracia sigue vigente</w:t>
        <w:br/>
        <w:t>Entonces el sistema funciona con normalidad y el aviso se intensifica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 días con 10 días de gracia › Rodrigo entra y abre Órdenes de trabajo.</w:t>
            </w:r>
          </w:p>
        </w:tc>
      </w:tr>
      <w:tr>
        <w:tc>
          <w:tcPr>
            <w:tcW w:type="dxa" w:w="2041"/>
            <w:shd w:val="clear" w:color="auto" w:fill="F3F1FB"/>
          </w:tcPr>
          <w:p>
            <w:r/>
            <w:r>
              <w:rPr>
                <w:b/>
                <w:sz w:val="20"/>
              </w:rPr>
              <w:t>Resultado esperado</w:t>
            </w:r>
          </w:p>
        </w:tc>
        <w:tc>
          <w:tcPr>
            <w:tcW w:type="dxa" w:w="7313"/>
          </w:tcPr>
          <w:p>
            <w:r/>
            <w:r>
              <w:rPr>
                <w:b w:val="0"/>
                <w:sz w:val="20"/>
              </w:rPr>
              <w:t>El sistema funciona con normalidad y el aviso se intensifica.</w:t>
            </w:r>
          </w:p>
        </w:tc>
      </w:tr>
      <w:tr>
        <w:tc>
          <w:tcPr>
            <w:tcW w:type="dxa" w:w="2041"/>
            <w:shd w:val="clear" w:color="auto" w:fill="F3F1FB"/>
          </w:tcPr>
          <w:p>
            <w:r/>
            <w:r>
              <w:rPr>
                <w:b/>
                <w:sz w:val="20"/>
              </w:rPr>
              <w:t>Resultado obtenido</w:t>
            </w:r>
          </w:p>
        </w:tc>
        <w:tc>
          <w:tcPr>
            <w:tcW w:type="dxa" w:w="7313"/>
          </w:tcPr>
          <w:p>
            <w:r/>
            <w:r>
              <w:rPr>
                <w:b w:val="0"/>
                <w:sz w:val="20"/>
              </w:rPr>
              <w:t>La franja pasa a rojo: «venció … y estás en período de gracia»;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9" name="Picture 59"/>
            <wp:cNvGraphicFramePr>
              <a:graphicFrameLocks noChangeAspect="1"/>
            </wp:cNvGraphicFramePr>
            <a:graphic>
              <a:graphicData uri="http://schemas.openxmlformats.org/drawingml/2006/picture">
                <pic:pic>
                  <pic:nvPicPr>
                    <pic:cNvPr id="0" name="hu193_2_periodo_gracia.png"/>
                    <pic:cNvPicPr/>
                  </pic:nvPicPr>
                  <pic:blipFill>
                    <a:blip r:embed="rId6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59 — HU-193 CA2 · hu193 2 periodo gracia</w:t>
      </w:r>
    </w:p>
    <w:p>
      <w:pPr>
        <w:pStyle w:val="Heading3"/>
      </w:pPr>
      <w:r>
        <w:t>CA3 · Bloqueo con suscripción y gracia vencidas</w:t>
      </w:r>
    </w:p>
    <w:p>
      <w:pPr>
        <w:spacing w:after="120"/>
      </w:pPr>
      <w:r>
        <w:rPr>
          <w:b w:val="0"/>
          <w:i/>
          <w:color w:val="555555"/>
          <w:sz w:val="20"/>
        </w:rPr>
        <w:t>Criterio de aceptación: Dado que vencieron la suscripción y el periodo de gracia</w:t>
        <w:br/>
        <w:t>Cuando un usuario ingresa</w:t>
        <w:br/>
        <w:t>Entonces solo puede acceder a la pantalla de renovación</w:t>
        <w:br/>
        <w:t>Y ningún dato del cliente se elimina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20 días (gracia 10) › Rodrigo (jefe) inicia sesión; Marcela (administradora) inicia sesión e intenta abrir Órdenes de trabajo.</w:t>
            </w:r>
          </w:p>
        </w:tc>
      </w:tr>
      <w:tr>
        <w:tc>
          <w:tcPr>
            <w:tcW w:type="dxa" w:w="2041"/>
            <w:shd w:val="clear" w:color="auto" w:fill="F3F1FB"/>
          </w:tcPr>
          <w:p>
            <w:r/>
            <w:r>
              <w:rPr>
                <w:b/>
                <w:sz w:val="20"/>
              </w:rPr>
              <w:t>Resultado esperado</w:t>
            </w:r>
          </w:p>
        </w:tc>
        <w:tc>
          <w:tcPr>
            <w:tcW w:type="dxa" w:w="7313"/>
          </w:tcPr>
          <w:p>
            <w:r/>
            <w:r>
              <w:rPr>
                <w:b w:val="0"/>
                <w:sz w:val="20"/>
              </w:rPr>
              <w:t>Solo puede accederse a la pantalla de renovación; ningún dato se elimina.</w:t>
            </w:r>
          </w:p>
        </w:tc>
      </w:tr>
      <w:tr>
        <w:tc>
          <w:tcPr>
            <w:tcW w:type="dxa" w:w="2041"/>
            <w:shd w:val="clear" w:color="auto" w:fill="F3F1FB"/>
          </w:tcPr>
          <w:p>
            <w:r/>
            <w:r>
              <w:rPr>
                <w:b/>
                <w:sz w:val="20"/>
              </w:rPr>
              <w:t>Resultado obtenido</w:t>
            </w:r>
          </w:p>
        </w:tc>
        <w:tc>
          <w:tcPr>
            <w:tcW w:type="dxa" w:w="7313"/>
          </w:tcPr>
          <w:p>
            <w:r/>
            <w:r>
              <w:rPr>
                <w:b w:val="0"/>
                <w:sz w:val="20"/>
              </w:rPr>
              <w:t>Rodrigo (jefe) no entra: el login responde «La suscripción de tu empresa no está vigente. Contacta al administrador de tu empresa para regularizarla». Marcela (administradora) entra y la compuerta la deja en Renovar.aspx («Mi suscripción · VENCIDA», con el uso del plan y el saldo). Al restaurar la vigencia todo vuelve: ningún dato se tocó.</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0" name="Picture 60"/>
            <wp:cNvGraphicFramePr>
              <a:graphicFrameLocks noChangeAspect="1"/>
            </wp:cNvGraphicFramePr>
            <a:graphic>
              <a:graphicData uri="http://schemas.openxmlformats.org/drawingml/2006/picture">
                <pic:pic>
                  <pic:nvPicPr>
                    <pic:cNvPr id="0" name="hu193_3_bloqueo_rodrigo.png"/>
                    <pic:cNvPicPr/>
                  </pic:nvPicPr>
                  <pic:blipFill>
                    <a:blip r:embed="rId6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60 — HU-193 CA3 · hu193 3 bloqueo rodrigo</w:t>
      </w:r>
    </w:p>
    <w:p>
      <w:pPr>
        <w:jc w:val="center"/>
      </w:pPr>
      <w:r>
        <w:drawing>
          <wp:inline xmlns:a="http://schemas.openxmlformats.org/drawingml/2006/main" xmlns:pic="http://schemas.openxmlformats.org/drawingml/2006/picture">
            <wp:extent cx="5940000" cy="3214639"/>
            <wp:docPr id="61" name="Picture 61"/>
            <wp:cNvGraphicFramePr>
              <a:graphicFrameLocks noChangeAspect="1"/>
            </wp:cNvGraphicFramePr>
            <a:graphic>
              <a:graphicData uri="http://schemas.openxmlformats.org/drawingml/2006/picture">
                <pic:pic>
                  <pic:nvPicPr>
                    <pic:cNvPr id="0" name="hu193_3_bloqueo_marcela.png"/>
                    <pic:cNvPicPr/>
                  </pic:nvPicPr>
                  <pic:blipFill>
                    <a:blip r:embed="rId6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61 — HU-193 CA3 · hu193 3 bloqueo marcela</w:t>
      </w:r>
    </w:p>
    <w:p>
      <w:pPr>
        <w:pStyle w:val="Heading3"/>
      </w:pPr>
      <w:r>
        <w:t>CA4 · Trabajo en curso en terreno (app)</w:t>
      </w:r>
    </w:p>
    <w:p>
      <w:pPr>
        <w:spacing w:after="120"/>
      </w:pPr>
      <w:r>
        <w:rPr>
          <w:b w:val="0"/>
          <w:i/>
          <w:color w:val="555555"/>
          <w:sz w:val="20"/>
        </w:rPr>
        <w:t>Criterio de aceptación: Dado que la suscripción se bloquea mientras un técnico está en terreno</w:t>
        <w:br/>
        <w:t>Entonces puede terminar y sincronizar el trabajo ya iniciado</w:t>
        <w:br/>
        <w:t>Y no puede tomar trabajo nuevo</w:t>
        <w:br/>
        <w:t>Que la aplicación permita terminar lo comenzado evita que un técnico a mitad de un trabajo en altura quede sin poder registrar lo que hizo por una situación administrativa.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App/API</w:t>
            </w:r>
          </w:p>
        </w:tc>
      </w:tr>
      <w:tr>
        <w:tc>
          <w:tcPr>
            <w:tcW w:type="dxa" w:w="2041"/>
            <w:shd w:val="clear" w:color="auto" w:fill="F3F1FB"/>
          </w:tcPr>
          <w:p>
            <w:r/>
            <w:r>
              <w:rPr>
                <w:b/>
                <w:sz w:val="20"/>
              </w:rPr>
              <w:t>Pasos</w:t>
            </w:r>
          </w:p>
        </w:tc>
        <w:tc>
          <w:tcPr>
            <w:tcW w:type="dxa" w:w="7313"/>
          </w:tcPr>
          <w:p>
            <w:r/>
            <w:r>
              <w:rPr>
                <w:b w:val="0"/>
                <w:sz w:val="20"/>
              </w:rPr>
              <w:t>Con la suscripción bloqueada, el técnico termina y sincroniza lo iniciado pero no toma trabajo nuevo.</w:t>
            </w:r>
          </w:p>
        </w:tc>
      </w:tr>
      <w:tr>
        <w:tc>
          <w:tcPr>
            <w:tcW w:type="dxa" w:w="2041"/>
            <w:shd w:val="clear" w:color="auto" w:fill="F3F1FB"/>
          </w:tcPr>
          <w:p>
            <w:r/>
            <w:r>
              <w:rPr>
                <w:b/>
                <w:sz w:val="20"/>
              </w:rPr>
              <w:t>Resultado esperado</w:t>
            </w:r>
          </w:p>
        </w:tc>
        <w:tc>
          <w:tcPr>
            <w:tcW w:type="dxa" w:w="7313"/>
          </w:tcPr>
          <w:p>
            <w:r/>
            <w:r>
              <w:rPr>
                <w:b w:val="0"/>
                <w:sz w:val="20"/>
              </w:rPr>
              <w:t>Puede sincronizar lo iniciado; no puede tomar trabajo nuevo.</w:t>
            </w:r>
          </w:p>
        </w:tc>
      </w:tr>
      <w:tr>
        <w:tc>
          <w:tcPr>
            <w:tcW w:type="dxa" w:w="2041"/>
            <w:shd w:val="clear" w:color="auto" w:fill="F3F1FB"/>
          </w:tcPr>
          <w:p>
            <w:r/>
            <w:r>
              <w:rPr>
                <w:b/>
                <w:sz w:val="20"/>
              </w:rPr>
              <w:t>Resultado obtenido</w:t>
            </w:r>
          </w:p>
        </w:tc>
        <w:tc>
          <w:tcPr>
            <w:tcW w:type="dxa" w:w="7313"/>
          </w:tcPr>
          <w:p>
            <w:r/>
            <w:r>
              <w:rPr>
                <w:b w:val="0"/>
                <w:sz w:val="20"/>
              </w:rPr>
              <w:t>La API responde 402 por FNC_SUSCRIPCION_VIGENTE en las rutas que toman trabajo nuevo; la cola de la app conserva lo capturado. No se ejercitó en esta corrida (requiere la app en el teléfono).</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Defecto corregido: la compuerta de suscripción rebotaba a la cuenta de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Catalina (Root) elige el cliente CCU —recién contratado, sin período emitido— y abre Comercial › Períodos.</w:t>
            </w:r>
          </w:p>
        </w:tc>
      </w:tr>
      <w:tr>
        <w:tc>
          <w:tcPr>
            <w:tcW w:type="dxa" w:w="2041"/>
            <w:shd w:val="clear" w:color="auto" w:fill="F3F1FB"/>
          </w:tcPr>
          <w:p>
            <w:r/>
            <w:r>
              <w:rPr>
                <w:b/>
                <w:sz w:val="20"/>
              </w:rPr>
              <w:t>Resultado esperado</w:t>
            </w:r>
          </w:p>
        </w:tc>
        <w:tc>
          <w:tcPr>
            <w:tcW w:type="dxa" w:w="7313"/>
          </w:tcPr>
          <w:p>
            <w:r/>
            <w:r>
              <w:rPr>
                <w:b w:val="0"/>
                <w:sz w:val="20"/>
              </w:rPr>
              <w:t>La cuenta de plataforma debe poder trabajar la suscripción de un cliente vencido (contratar, emitir el período, verificar el pago).</w:t>
            </w:r>
          </w:p>
        </w:tc>
      </w:tr>
      <w:tr>
        <w:tc>
          <w:tcPr>
            <w:tcW w:type="dxa" w:w="2041"/>
            <w:shd w:val="clear" w:color="auto" w:fill="F3F1FB"/>
          </w:tcPr>
          <w:p>
            <w:r/>
            <w:r>
              <w:rPr>
                <w:b/>
                <w:sz w:val="20"/>
              </w:rPr>
              <w:t>Resultado obtenido</w:t>
            </w:r>
          </w:p>
        </w:tc>
        <w:tc>
          <w:tcPr>
            <w:tcW w:type="dxa" w:w="7313"/>
          </w:tcPr>
          <w:p>
            <w:r/>
            <w:r>
              <w:rPr>
                <w:b w:val="0"/>
                <w:sz w:val="20"/>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23026"/>
            <wp:docPr id="62" name="Picture 62"/>
            <wp:cNvGraphicFramePr>
              <a:graphicFrameLocks noChangeAspect="1"/>
            </wp:cNvGraphicFramePr>
            <a:graphic>
              <a:graphicData uri="http://schemas.openxmlformats.org/drawingml/2006/picture">
                <pic:pic>
                  <pic:nvPicPr>
                    <pic:cNvPr id="0" name="hu193_defecto_root_rebotado.png"/>
                    <pic:cNvPicPr/>
                  </pic:nvPicPr>
                  <pic:blipFill>
                    <a:blip r:embed="rId68"/>
                    <a:stretch>
                      <a:fillRect/>
                    </a:stretch>
                  </pic:blipFill>
                  <pic:spPr>
                    <a:xfrm>
                      <a:off x="0" y="0"/>
                      <a:ext cx="5940000" cy="5623026"/>
                    </a:xfrm>
                    <a:prstGeom prst="rect"/>
                  </pic:spPr>
                </pic:pic>
              </a:graphicData>
            </a:graphic>
          </wp:inline>
        </w:drawing>
      </w:r>
    </w:p>
    <w:p>
      <w:pPr>
        <w:spacing w:after="200"/>
        <w:jc w:val="center"/>
      </w:pPr>
      <w:r>
        <w:rPr>
          <w:b w:val="0"/>
          <w:i/>
          <w:color w:val="555555"/>
          <w:sz w:val="18"/>
        </w:rPr>
        <w:t>Figura 62 — HU-193 CA3 · hu193 defecto root rebotado</w:t>
      </w:r>
    </w:p>
    <w:p>
      <w:pPr>
        <w:jc w:val="center"/>
      </w:pPr>
      <w:r>
        <w:drawing>
          <wp:inline xmlns:a="http://schemas.openxmlformats.org/drawingml/2006/main" xmlns:pic="http://schemas.openxmlformats.org/drawingml/2006/picture">
            <wp:extent cx="5940000" cy="2951553"/>
            <wp:docPr id="63" name="Picture 63"/>
            <wp:cNvGraphicFramePr>
              <a:graphicFrameLocks noChangeAspect="1"/>
            </wp:cNvGraphicFramePr>
            <a:graphic>
              <a:graphicData uri="http://schemas.openxmlformats.org/drawingml/2006/picture">
                <pic:pic>
                  <pic:nvPicPr>
                    <pic:cNvPr id="0" name="hu193_defecto_root_corregido.png"/>
                    <pic:cNvPicPr/>
                  </pic:nvPicPr>
                  <pic:blipFill>
                    <a:blip r:embed="rId69"/>
                    <a:stretch>
                      <a:fillRect/>
                    </a:stretch>
                  </pic:blipFill>
                  <pic:spPr>
                    <a:xfrm>
                      <a:off x="0" y="0"/>
                      <a:ext cx="5940000" cy="2951553"/>
                    </a:xfrm>
                    <a:prstGeom prst="rect"/>
                  </pic:spPr>
                </pic:pic>
              </a:graphicData>
            </a:graphic>
          </wp:inline>
        </w:drawing>
      </w:r>
    </w:p>
    <w:p>
      <w:pPr>
        <w:spacing w:after="200"/>
        <w:jc w:val="center"/>
      </w:pPr>
      <w:r>
        <w:rPr>
          <w:b w:val="0"/>
          <w:i/>
          <w:color w:val="555555"/>
          <w:sz w:val="18"/>
        </w:rPr>
        <w:t>Figura 63 — HU-193 CA3 · hu193 defecto root corregido</w:t>
      </w:r>
    </w:p>
    <w:p>
      <w:pPr>
        <w:pStyle w:val="Heading2"/>
      </w:pPr>
      <w:r>
        <w:t>HU-194 · Registrar el pago de una suscripción</w:t>
      </w:r>
    </w:p>
    <w:p>
      <w:pPr>
        <w:pStyle w:val="Heading3"/>
      </w:pPr>
      <w:r>
        <w:t>CA1 · Registro del pago con comprobante obligatorio</w:t>
      </w:r>
    </w:p>
    <w:p>
      <w:pPr>
        <w:spacing w:after="120"/>
      </w:pPr>
      <w:r>
        <w:rPr>
          <w:b w:val="0"/>
          <w:i/>
          <w:color w:val="555555"/>
          <w:sz w:val="20"/>
        </w:rPr>
        <w:t>Criterio de aceptación: Cuando registro un pago con su comprobante</w:t>
        <w:br/>
        <w:t>Entonces queda pendiente de validación</w:t>
        <w:br/>
        <w:t>Y el comprobante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Declarar pago sin comprobante (rechazado); luego con período, monto, banco, operación y comprobante adjunto.</w:t>
            </w:r>
          </w:p>
        </w:tc>
      </w:tr>
      <w:tr>
        <w:tc>
          <w:tcPr>
            <w:tcW w:type="dxa" w:w="2041"/>
            <w:shd w:val="clear" w:color="auto" w:fill="F3F1FB"/>
          </w:tcPr>
          <w:p>
            <w:r/>
            <w:r>
              <w:rPr>
                <w:b/>
                <w:sz w:val="20"/>
              </w:rPr>
              <w:t>Resultado esperado</w:t>
            </w:r>
          </w:p>
        </w:tc>
        <w:tc>
          <w:tcPr>
            <w:tcW w:type="dxa" w:w="7313"/>
          </w:tcPr>
          <w:p>
            <w:r/>
            <w:r>
              <w:rPr>
                <w:b w:val="0"/>
                <w:sz w:val="20"/>
              </w:rPr>
              <w:t>Queda pendiente de validación y el comprobante es obligatorio.</w:t>
            </w:r>
          </w:p>
        </w:tc>
      </w:tr>
      <w:tr>
        <w:tc>
          <w:tcPr>
            <w:tcW w:type="dxa" w:w="2041"/>
            <w:shd w:val="clear" w:color="auto" w:fill="F3F1FB"/>
          </w:tcPr>
          <w:p>
            <w:r/>
            <w:r>
              <w:rPr>
                <w:b/>
                <w:sz w:val="20"/>
              </w:rPr>
              <w:t>Resultado obtenido</w:t>
            </w:r>
          </w:p>
        </w:tc>
        <w:tc>
          <w:tcPr>
            <w:tcW w:type="dxa" w:w="7313"/>
          </w:tcPr>
          <w:p>
            <w:r/>
            <w:r>
              <w:rPr>
                <w:b w:val="0"/>
                <w:sz w:val="20"/>
              </w:rPr>
              <w:t>Sin comprobante: «Debe adjuntar el comprobante de la transferencia. ACEPTAR». Con comprobante: «»; el listado muestra el pago pendiente de verificación.</w:t>
            </w:r>
          </w:p>
        </w:tc>
      </w:tr>
      <w:tr>
        <w:tc>
          <w:tcPr>
            <w:tcW w:type="dxa" w:w="2041"/>
            <w:shd w:val="clear" w:color="auto" w:fill="F3F1FB"/>
          </w:tcPr>
          <w:p>
            <w:r/>
            <w:r>
              <w:rPr>
                <w:b/>
                <w:sz w:val="20"/>
              </w:rPr>
              <w:t>Fecha</w:t>
            </w:r>
          </w:p>
        </w:tc>
        <w:tc>
          <w:tcPr>
            <w:tcW w:type="dxa" w:w="7313"/>
          </w:tcPr>
          <w:p>
            <w:r/>
            <w:r>
              <w:rPr>
                <w:b w:val="0"/>
                <w:sz w:val="20"/>
              </w:rPr>
              <w:t>15-09-2026 00:38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4" name="Picture 64"/>
            <wp:cNvGraphicFramePr>
              <a:graphicFrameLocks noChangeAspect="1"/>
            </wp:cNvGraphicFramePr>
            <a:graphic>
              <a:graphicData uri="http://schemas.openxmlformats.org/drawingml/2006/picture">
                <pic:pic>
                  <pic:nvPicPr>
                    <pic:cNvPr id="0" name="hu194_1_sin_comprobante.png"/>
                    <pic:cNvPicPr/>
                  </pic:nvPicPr>
                  <pic:blipFill>
                    <a:blip r:embed="rId7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64 — HU-194 CA1 · hu194 1 sin comprobante</w:t>
      </w:r>
    </w:p>
    <w:p>
      <w:pPr>
        <w:jc w:val="center"/>
      </w:pPr>
      <w:r>
        <w:drawing>
          <wp:inline xmlns:a="http://schemas.openxmlformats.org/drawingml/2006/main" xmlns:pic="http://schemas.openxmlformats.org/drawingml/2006/picture">
            <wp:extent cx="5940000" cy="3214639"/>
            <wp:docPr id="65" name="Picture 65"/>
            <wp:cNvGraphicFramePr>
              <a:graphicFrameLocks noChangeAspect="1"/>
            </wp:cNvGraphicFramePr>
            <a:graphic>
              <a:graphicData uri="http://schemas.openxmlformats.org/drawingml/2006/picture">
                <pic:pic>
                  <pic:nvPicPr>
                    <pic:cNvPr id="0" name="hu194_1_modal.png"/>
                    <pic:cNvPicPr/>
                  </pic:nvPicPr>
                  <pic:blipFill>
                    <a:blip r:embed="rId7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65 — HU-194 CA1 · hu194 1 modal</w:t>
      </w:r>
    </w:p>
    <w:p>
      <w:pPr>
        <w:jc w:val="center"/>
      </w:pPr>
      <w:r>
        <w:drawing>
          <wp:inline xmlns:a="http://schemas.openxmlformats.org/drawingml/2006/main" xmlns:pic="http://schemas.openxmlformats.org/drawingml/2006/picture">
            <wp:extent cx="5925978" cy="6839999"/>
            <wp:docPr id="66" name="Picture 66"/>
            <wp:cNvGraphicFramePr>
              <a:graphicFrameLocks noChangeAspect="1"/>
            </wp:cNvGraphicFramePr>
            <a:graphic>
              <a:graphicData uri="http://schemas.openxmlformats.org/drawingml/2006/picture">
                <pic:pic>
                  <pic:nvPicPr>
                    <pic:cNvPr id="0" name="hu194_1_listado.png"/>
                    <pic:cNvPicPr/>
                  </pic:nvPicPr>
                  <pic:blipFill>
                    <a:blip r:embed="rId72"/>
                    <a:stretch>
                      <a:fillRect/>
                    </a:stretch>
                  </pic:blipFill>
                  <pic:spPr>
                    <a:xfrm>
                      <a:off x="0" y="0"/>
                      <a:ext cx="5925978" cy="6839999"/>
                    </a:xfrm>
                    <a:prstGeom prst="rect"/>
                  </pic:spPr>
                </pic:pic>
              </a:graphicData>
            </a:graphic>
          </wp:inline>
        </w:drawing>
      </w:r>
    </w:p>
    <w:p>
      <w:pPr>
        <w:spacing w:after="200"/>
        <w:jc w:val="center"/>
      </w:pPr>
      <w:r>
        <w:rPr>
          <w:b w:val="0"/>
          <w:i/>
          <w:color w:val="555555"/>
          <w:sz w:val="18"/>
        </w:rPr>
        <w:t>Figura 66 — HU-194 CA1 · hu194 1 listado</w:t>
      </w:r>
    </w:p>
    <w:p>
      <w:pPr>
        <w:pStyle w:val="Heading3"/>
      </w:pPr>
      <w:r>
        <w:t>CA2 · Validación del pago reactiva la suscripción</w:t>
      </w:r>
    </w:p>
    <w:p>
      <w:pPr>
        <w:spacing w:after="120"/>
      </w:pPr>
      <w:r>
        <w:rPr>
          <w:b w:val="0"/>
          <w:i/>
          <w:color w:val="555555"/>
          <w:sz w:val="20"/>
        </w:rPr>
        <w:t>Criterio de aceptación: Cuando el administrador de SIGMA valida el pago</w:t>
        <w:br/>
        <w:t>Entonces la suscripción se reactiva y el bloqueo se levanta</w:t>
        <w:br/>
        <w:t>Y queda registrado quién validó y cuándo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TRX-778899 › monto verificado › Verificar › Suscripciones.</w:t>
            </w:r>
          </w:p>
        </w:tc>
      </w:tr>
      <w:tr>
        <w:tc>
          <w:tcPr>
            <w:tcW w:type="dxa" w:w="2041"/>
            <w:shd w:val="clear" w:color="auto" w:fill="F3F1FB"/>
          </w:tcPr>
          <w:p>
            <w:r/>
            <w:r>
              <w:rPr>
                <w:b/>
                <w:sz w:val="20"/>
              </w:rPr>
              <w:t>Resultado esperado</w:t>
            </w:r>
          </w:p>
        </w:tc>
        <w:tc>
          <w:tcPr>
            <w:tcW w:type="dxa" w:w="7313"/>
          </w:tcPr>
          <w:p>
            <w:r/>
            <w:r>
              <w:rPr>
                <w:b w:val="0"/>
                <w:sz w:val="20"/>
              </w:rPr>
              <w:t>La suscripción se reactiva, el bloqueo se levanta y queda registrado quién validó y cuándo.</w:t>
            </w:r>
          </w:p>
        </w:tc>
      </w:tr>
      <w:tr>
        <w:tc>
          <w:tcPr>
            <w:tcW w:type="dxa" w:w="2041"/>
            <w:shd w:val="clear" w:color="auto" w:fill="F3F1FB"/>
          </w:tcPr>
          <w:p>
            <w:r/>
            <w:r>
              <w:rPr>
                <w:b/>
                <w:sz w:val="20"/>
              </w:rPr>
              <w:t>Resultado obtenido</w:t>
            </w:r>
          </w:p>
        </w:tc>
        <w:tc>
          <w:tcPr>
            <w:tcW w:type="dxa" w:w="7313"/>
          </w:tcPr>
          <w:p>
            <w:r/>
            <w:r>
              <w:rPr>
                <w:b w:val="0"/>
                <w:sz w:val="20"/>
              </w:rPr>
              <w:t>Aviso «Pago verificado con éxito. ACEPTAR»; el pago queda VERIFICADO con usuario y fecha; la suscripción figura vigente.</w:t>
            </w:r>
          </w:p>
        </w:tc>
      </w:tr>
      <w:tr>
        <w:tc>
          <w:tcPr>
            <w:tcW w:type="dxa" w:w="2041"/>
            <w:shd w:val="clear" w:color="auto" w:fill="F3F1FB"/>
          </w:tcPr>
          <w:p>
            <w:r/>
            <w:r>
              <w:rPr>
                <w:b/>
                <w:sz w:val="20"/>
              </w:rPr>
              <w:t>Fecha</w:t>
            </w:r>
          </w:p>
        </w:tc>
        <w:tc>
          <w:tcPr>
            <w:tcW w:type="dxa" w:w="7313"/>
          </w:tcPr>
          <w:p>
            <w:r/>
            <w:r>
              <w:rPr>
                <w:b w:val="0"/>
                <w:sz w:val="20"/>
              </w:rPr>
              <w:t>15-09-2026 00:42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7" name="Picture 67"/>
            <wp:cNvGraphicFramePr>
              <a:graphicFrameLocks noChangeAspect="1"/>
            </wp:cNvGraphicFramePr>
            <a:graphic>
              <a:graphicData uri="http://schemas.openxmlformats.org/drawingml/2006/picture">
                <pic:pic>
                  <pic:nvPicPr>
                    <pic:cNvPr id="0" name="hu194_2_verificar.png"/>
                    <pic:cNvPicPr/>
                  </pic:nvPicPr>
                  <pic:blipFill>
                    <a:blip r:embed="rId7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67 — HU-194 CA2 · hu194 2 verificar</w:t>
      </w:r>
    </w:p>
    <w:p>
      <w:pPr>
        <w:jc w:val="center"/>
      </w:pPr>
      <w:r>
        <w:drawing>
          <wp:inline xmlns:a="http://schemas.openxmlformats.org/drawingml/2006/main" xmlns:pic="http://schemas.openxmlformats.org/drawingml/2006/picture">
            <wp:extent cx="5940000" cy="3421579"/>
            <wp:docPr id="68" name="Picture 68"/>
            <wp:cNvGraphicFramePr>
              <a:graphicFrameLocks noChangeAspect="1"/>
            </wp:cNvGraphicFramePr>
            <a:graphic>
              <a:graphicData uri="http://schemas.openxmlformats.org/drawingml/2006/picture">
                <pic:pic>
                  <pic:nvPicPr>
                    <pic:cNvPr id="0" name="hu194_2_verificado.png"/>
                    <pic:cNvPicPr/>
                  </pic:nvPicPr>
                  <pic:blipFill>
                    <a:blip r:embed="rId74"/>
                    <a:stretch>
                      <a:fillRect/>
                    </a:stretch>
                  </pic:blipFill>
                  <pic:spPr>
                    <a:xfrm>
                      <a:off x="0" y="0"/>
                      <a:ext cx="5940000" cy="3421579"/>
                    </a:xfrm>
                    <a:prstGeom prst="rect"/>
                  </pic:spPr>
                </pic:pic>
              </a:graphicData>
            </a:graphic>
          </wp:inline>
        </w:drawing>
      </w:r>
    </w:p>
    <w:p>
      <w:pPr>
        <w:spacing w:after="200"/>
        <w:jc w:val="center"/>
      </w:pPr>
      <w:r>
        <w:rPr>
          <w:b w:val="0"/>
          <w:i/>
          <w:color w:val="555555"/>
          <w:sz w:val="18"/>
        </w:rPr>
        <w:t>Figura 68 — HU-194 CA2 · hu194 2 verificado</w:t>
      </w:r>
    </w:p>
    <w:p>
      <w:pPr>
        <w:jc w:val="center"/>
      </w:pPr>
      <w:r>
        <w:drawing>
          <wp:inline xmlns:a="http://schemas.openxmlformats.org/drawingml/2006/main" xmlns:pic="http://schemas.openxmlformats.org/drawingml/2006/picture">
            <wp:extent cx="5940000" cy="3252237"/>
            <wp:docPr id="69" name="Picture 69"/>
            <wp:cNvGraphicFramePr>
              <a:graphicFrameLocks noChangeAspect="1"/>
            </wp:cNvGraphicFramePr>
            <a:graphic>
              <a:graphicData uri="http://schemas.openxmlformats.org/drawingml/2006/picture">
                <pic:pic>
                  <pic:nvPicPr>
                    <pic:cNvPr id="0" name="hu194_2_suscripcion.png"/>
                    <pic:cNvPicPr/>
                  </pic:nvPicPr>
                  <pic:blipFill>
                    <a:blip r:embed="rId75"/>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69 — HU-194 CA2 · hu194 2 suscripcion</w:t>
      </w:r>
    </w:p>
    <w:p>
      <w:pPr>
        <w:pStyle w:val="Heading3"/>
      </w:pPr>
      <w:r>
        <w:t>CA3 · Pago rechazado con motivo</w:t>
      </w:r>
    </w:p>
    <w:p>
      <w:pPr>
        <w:spacing w:after="120"/>
      </w:pPr>
      <w:r>
        <w:rPr>
          <w:b w:val="0"/>
          <w:i/>
          <w:color w:val="555555"/>
          <w:sz w:val="20"/>
        </w:rPr>
        <w:t>Criterio de aceptación: Cuando el pago se rechaza</w:t>
        <w:br/>
        <w:t>Entonces se exige un motivo</w:t>
        <w:br/>
        <w:t>Y el cliente puede registrar un pago nuevo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el pago TRX-778812 › Rechazar sin motivo (rechazado); luego con motivo.</w:t>
            </w:r>
          </w:p>
        </w:tc>
      </w:tr>
      <w:tr>
        <w:tc>
          <w:tcPr>
            <w:tcW w:type="dxa" w:w="2041"/>
            <w:shd w:val="clear" w:color="auto" w:fill="F3F1FB"/>
          </w:tcPr>
          <w:p>
            <w:r/>
            <w:r>
              <w:rPr>
                <w:b/>
                <w:sz w:val="20"/>
              </w:rPr>
              <w:t>Resultado esperado</w:t>
            </w:r>
          </w:p>
        </w:tc>
        <w:tc>
          <w:tcPr>
            <w:tcW w:type="dxa" w:w="7313"/>
          </w:tcPr>
          <w:p>
            <w:r/>
            <w:r>
              <w:rPr>
                <w:b w:val="0"/>
                <w:sz w:val="20"/>
              </w:rPr>
              <w:t>Se exige un motivo y el cliente puede registrar un pago nuevo.</w:t>
            </w:r>
          </w:p>
        </w:tc>
      </w:tr>
      <w:tr>
        <w:tc>
          <w:tcPr>
            <w:tcW w:type="dxa" w:w="2041"/>
            <w:shd w:val="clear" w:color="auto" w:fill="F3F1FB"/>
          </w:tcPr>
          <w:p>
            <w:r/>
            <w:r>
              <w:rPr>
                <w:b/>
                <w:sz w:val="20"/>
              </w:rPr>
              <w:t>Resultado obtenido</w:t>
            </w:r>
          </w:p>
        </w:tc>
        <w:tc>
          <w:tcPr>
            <w:tcW w:type="dxa" w:w="7313"/>
          </w:tcPr>
          <w:p>
            <w:r/>
            <w:r>
              <w:rPr>
                <w:b w:val="0"/>
                <w:sz w:val="20"/>
              </w:rPr>
              <w:t>Sin motivo: «Indique el motivo del rechazo. ACEPTAR». Con motivo: «Pago rechazado. ACEPTAR»; el pago queda RECHAZADO con su motivo y el período sigue impago para volver a declarar.</w:t>
            </w:r>
          </w:p>
        </w:tc>
      </w:tr>
      <w:tr>
        <w:tc>
          <w:tcPr>
            <w:tcW w:type="dxa" w:w="2041"/>
            <w:shd w:val="clear" w:color="auto" w:fill="F3F1FB"/>
          </w:tcPr>
          <w:p>
            <w:r/>
            <w:r>
              <w:rPr>
                <w:b/>
                <w:sz w:val="20"/>
              </w:rPr>
              <w:t>Fecha</w:t>
            </w:r>
          </w:p>
        </w:tc>
        <w:tc>
          <w:tcPr>
            <w:tcW w:type="dxa" w:w="7313"/>
          </w:tcPr>
          <w:p>
            <w:r/>
            <w:r>
              <w:rPr>
                <w:b w:val="0"/>
                <w:sz w:val="20"/>
              </w:rPr>
              <w:t>15-09-2026 00:40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70" name="Picture 70"/>
            <wp:cNvGraphicFramePr>
              <a:graphicFrameLocks noChangeAspect="1"/>
            </wp:cNvGraphicFramePr>
            <a:graphic>
              <a:graphicData uri="http://schemas.openxmlformats.org/drawingml/2006/picture">
                <pic:pic>
                  <pic:nvPicPr>
                    <pic:cNvPr id="0" name="hu194_3_sin_motivo.png"/>
                    <pic:cNvPicPr/>
                  </pic:nvPicPr>
                  <pic:blipFill>
                    <a:blip r:embed="rId7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70 — HU-194 CA3 · hu194 3 sin motivo</w:t>
      </w:r>
    </w:p>
    <w:p>
      <w:pPr>
        <w:jc w:val="center"/>
      </w:pPr>
      <w:r>
        <w:drawing>
          <wp:inline xmlns:a="http://schemas.openxmlformats.org/drawingml/2006/main" xmlns:pic="http://schemas.openxmlformats.org/drawingml/2006/picture">
            <wp:extent cx="5940000" cy="3165395"/>
            <wp:docPr id="71" name="Picture 71"/>
            <wp:cNvGraphicFramePr>
              <a:graphicFrameLocks noChangeAspect="1"/>
            </wp:cNvGraphicFramePr>
            <a:graphic>
              <a:graphicData uri="http://schemas.openxmlformats.org/drawingml/2006/picture">
                <pic:pic>
                  <pic:nvPicPr>
                    <pic:cNvPr id="0" name="hu194_3_rechazado.png"/>
                    <pic:cNvPicPr/>
                  </pic:nvPicPr>
                  <pic:blipFill>
                    <a:blip r:embed="rId77"/>
                    <a:stretch>
                      <a:fillRect/>
                    </a:stretch>
                  </pic:blipFill>
                  <pic:spPr>
                    <a:xfrm>
                      <a:off x="0" y="0"/>
                      <a:ext cx="5940000" cy="3165395"/>
                    </a:xfrm>
                    <a:prstGeom prst="rect"/>
                  </pic:spPr>
                </pic:pic>
              </a:graphicData>
            </a:graphic>
          </wp:inline>
        </w:drawing>
      </w:r>
    </w:p>
    <w:p>
      <w:pPr>
        <w:spacing w:after="200"/>
        <w:jc w:val="center"/>
      </w:pPr>
      <w:r>
        <w:rPr>
          <w:b w:val="0"/>
          <w:i/>
          <w:color w:val="555555"/>
          <w:sz w:val="18"/>
        </w:rPr>
        <w:t>Figura 71 — HU-194 CA3 · hu194 3 rechazado</w:t>
      </w:r>
    </w:p>
    <w:p>
      <w:pPr>
        <w:pStyle w:val="Heading3"/>
      </w:pPr>
      <w:r>
        <w:t>CA1 · Defecto corregido: «Declarar pago» no abría nada en Mi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Marcela (administradora de Hamburgo) › Mi suscripción › Declarar pago.</w:t>
            </w:r>
          </w:p>
        </w:tc>
      </w:tr>
      <w:tr>
        <w:tc>
          <w:tcPr>
            <w:tcW w:type="dxa" w:w="2041"/>
            <w:shd w:val="clear" w:color="auto" w:fill="F3F1FB"/>
          </w:tcPr>
          <w:p>
            <w:r/>
            <w:r>
              <w:rPr>
                <w:b/>
                <w:sz w:val="20"/>
              </w:rPr>
              <w:t>Resultado esperado</w:t>
            </w:r>
          </w:p>
        </w:tc>
        <w:tc>
          <w:tcPr>
            <w:tcW w:type="dxa" w:w="7313"/>
          </w:tcPr>
          <w:p>
            <w:r/>
            <w:r>
              <w:rPr>
                <w:b w:val="0"/>
                <w:sz w:val="20"/>
              </w:rPr>
              <w:t>Se abre el formulario para declarar la transferencia.</w:t>
            </w:r>
          </w:p>
        </w:tc>
      </w:tr>
      <w:tr>
        <w:tc>
          <w:tcPr>
            <w:tcW w:type="dxa" w:w="2041"/>
            <w:shd w:val="clear" w:color="auto" w:fill="F3F1FB"/>
          </w:tcPr>
          <w:p>
            <w:r/>
            <w:r>
              <w:rPr>
                <w:b/>
                <w:sz w:val="20"/>
              </w:rPr>
              <w:t>Resultado obtenido</w:t>
            </w:r>
          </w:p>
        </w:tc>
        <w:tc>
          <w:tcPr>
            <w:tcW w:type="dxa" w:w="7313"/>
          </w:tcPr>
          <w:p>
            <w:r/>
            <w:r>
              <w:rPr>
                <w:b w:val="0"/>
                <w:sz w:val="20"/>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2041"/>
            <w:shd w:val="clear" w:color="auto" w:fill="F3F1FB"/>
          </w:tcPr>
          <w:p>
            <w:r/>
            <w:r>
              <w:rPr>
                <w:b/>
                <w:sz w:val="20"/>
              </w:rPr>
              <w:t>Fecha</w:t>
            </w:r>
          </w:p>
        </w:tc>
        <w:tc>
          <w:tcPr>
            <w:tcW w:type="dxa" w:w="7313"/>
          </w:tcPr>
          <w:p>
            <w:r/>
            <w:r>
              <w:rPr>
                <w:b w:val="0"/>
                <w:sz w:val="20"/>
              </w:rPr>
              <w:t>15-09-2026 00:37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72" name="Picture 72"/>
            <wp:cNvGraphicFramePr>
              <a:graphicFrameLocks noChangeAspect="1"/>
            </wp:cNvGraphicFramePr>
            <a:graphic>
              <a:graphicData uri="http://schemas.openxmlformats.org/drawingml/2006/picture">
                <pic:pic>
                  <pic:nvPicPr>
                    <pic:cNvPr id="0" name="hu194_defecto_declarar_no_abre.png"/>
                    <pic:cNvPicPr/>
                  </pic:nvPicPr>
                  <pic:blipFill>
                    <a:blip r:embed="rId7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72 — HU-194 CA1 · hu194 defecto declarar no abre</w:t>
      </w:r>
    </w:p>
    <w:p>
      <w:pPr>
        <w:jc w:val="center"/>
      </w:pPr>
      <w:r>
        <w:drawing>
          <wp:inline xmlns:a="http://schemas.openxmlformats.org/drawingml/2006/main" xmlns:pic="http://schemas.openxmlformats.org/drawingml/2006/picture">
            <wp:extent cx="5940000" cy="3214639"/>
            <wp:docPr id="73" name="Picture 73"/>
            <wp:cNvGraphicFramePr>
              <a:graphicFrameLocks noChangeAspect="1"/>
            </wp:cNvGraphicFramePr>
            <a:graphic>
              <a:graphicData uri="http://schemas.openxmlformats.org/drawingml/2006/picture">
                <pic:pic>
                  <pic:nvPicPr>
                    <pic:cNvPr id="0" name="hu194_defecto_declarar_abre.png"/>
                    <pic:cNvPicPr/>
                  </pic:nvPicPr>
                  <pic:blipFill>
                    <a:blip r:embed="rId7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73 — HU-194 CA1 · hu194 defecto declarar abre</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HU-193</w:t>
            </w:r>
          </w:p>
        </w:tc>
        <w:tc>
          <w:tcPr>
            <w:tcW w:type="dxa" w:w="3969"/>
          </w:tcPr>
          <w:p>
            <w:r/>
            <w:r>
              <w:rPr>
                <w:sz w:val="19"/>
              </w:rPr>
              <w:t>Catalina (Root) elige el cliente CCU —recién contratado, sin período emitido— y abre Comercial › Períodos.</w:t>
            </w:r>
          </w:p>
        </w:tc>
        <w:tc>
          <w:tcPr>
            <w:tcW w:type="dxa" w:w="4139"/>
          </w:tcPr>
          <w:p>
            <w:r/>
            <w:r>
              <w:rPr>
                <w:sz w:val="19"/>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1247"/>
          </w:tcPr>
          <w:p>
            <w:r/>
            <w:r>
              <w:rPr>
                <w:sz w:val="19"/>
              </w:rPr>
              <w:t>HU-194</w:t>
            </w:r>
          </w:p>
        </w:tc>
        <w:tc>
          <w:tcPr>
            <w:tcW w:type="dxa" w:w="3969"/>
          </w:tcPr>
          <w:p>
            <w:r/>
            <w:r>
              <w:rPr>
                <w:sz w:val="19"/>
              </w:rPr>
              <w:t>Marcela (administradora de Hamburgo) › Mi suscripción › Declarar pago.</w:t>
            </w:r>
          </w:p>
        </w:tc>
        <w:tc>
          <w:tcPr>
            <w:tcW w:type="dxa" w:w="4139"/>
          </w:tcPr>
          <w:p>
            <w:r/>
            <w:r>
              <w:rPr>
                <w:sz w:val="19"/>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1247"/>
          </w:tcPr>
          <w:p>
            <w:r/>
            <w:r>
              <w:rPr>
                <w:sz w:val="19"/>
              </w:rPr>
              <w:t>HU-041</w:t>
            </w:r>
          </w:p>
        </w:tc>
        <w:tc>
          <w:tcPr>
            <w:tcW w:type="dxa" w:w="3969"/>
          </w:tcPr>
          <w:p>
            <w:r/>
            <w:r>
              <w:rPr>
                <w:sz w:val="19"/>
              </w:rPr>
              <w:t>Primera corrida de HU-041 #2: POST /captura/mediciones con 85 °C respondía 201 con solo {"id"}.</w:t>
            </w:r>
          </w:p>
        </w:tc>
        <w:tc>
          <w:tcPr>
            <w:tcW w:type="dxa" w:w="4139"/>
          </w:tcPr>
          <w:p>
            <w:r/>
            <w:r>
              <w:rPr>
                <w:sz w:val="19"/>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1247"/>
          </w:tcPr>
          <w:p>
            <w:r/>
            <w:r>
              <w:rPr>
                <w:sz w:val="19"/>
              </w:rPr>
              <w:t>HU-190</w:t>
            </w:r>
          </w:p>
        </w:tc>
        <w:tc>
          <w:tcPr>
            <w:tcW w:type="dxa" w:w="3969"/>
          </w:tcPr>
          <w:p>
            <w:r/>
            <w:r>
              <w:rPr>
                <w:sz w:val="19"/>
              </w:rPr>
              <w:t>Al crear el plan y volver al listado de Planes, el plan nuevo no estaba (SEL_PLAN_COMERCIAL usaba INNER JOIN con los precios) y la ficha se cerraba sin mostrar el bloque de precios: no había forma de fijarle precio.</w:t>
            </w:r>
          </w:p>
        </w:tc>
        <w:tc>
          <w:tcPr>
            <w:tcW w:type="dxa" w:w="4139"/>
          </w:tcPr>
          <w:p>
            <w:r/>
            <w:r>
              <w:rPr>
                <w:sz w:val="19"/>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bl>
    <w:p>
      <w:pPr>
        <w:pStyle w:val="Heading1"/>
      </w:pPr>
      <w:r>
        <w:t>6. Conclusión</w:t>
      </w:r>
    </w:p>
    <w:p>
      <w:pPr>
        <w:spacing w:after="120"/>
      </w:pPr>
      <w:r>
        <w:rPr>
          <w:b w:val="0"/>
          <w:i w:val="0"/>
          <w:sz w:val="22"/>
        </w:rPr>
        <w:t>Se ejecutaron 41 casos de prueba sobre 14 historias del Sprint 2; 40 cumplen su criterio de aceptación, incluyendo 4 caso(s) de defecto corregido y reprobado. Quedan sin cumplir o fuera de esta corrida: HU-193 CA4 (Trabajo en curso en terreno (app)).</w:t>
      </w:r>
    </w:p>
    <w:p>
      <w:pPr>
        <w:spacing w:after="120"/>
      </w:pPr>
      <w:r>
        <w:rPr>
          <w:b w:val="0"/>
          <w:i w:val="0"/>
          <w:color w:val="555555"/>
          <w:sz w:val="20"/>
        </w:rPr>
        <w:t>Las capturas originales se conservan en Fase 2/Pruebas/capturas/S2/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