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2</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2 (del 16-09-2026 al 29-09-2026)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2 · del 16-09-2026 al 29-09-2026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16-09-2026</w:t>
            </w:r>
          </w:p>
        </w:tc>
      </w:tr>
      <w:tr>
        <w:tc>
          <w:tcPr>
            <w:tcW w:type="dxa" w:w="2835"/>
            <w:shd w:val="clear" w:color="auto" w:fill="F3F1FB"/>
          </w:tcPr>
          <w:p>
            <w:r/>
            <w:r>
              <w:rPr>
                <w:b/>
                <w:sz w:val="20"/>
              </w:rPr>
              <w:t>Historias cubiertas</w:t>
            </w:r>
          </w:p>
        </w:tc>
        <w:tc>
          <w:tcPr>
            <w:tcW w:type="dxa" w:w="6520"/>
          </w:tcPr>
          <w:p>
            <w:r/>
            <w:r>
              <w:rPr>
                <w:b w:val="0"/>
                <w:sz w:val="20"/>
              </w:rPr>
              <w:t>HU-033, HU-034, HU-041, HU-045, HU-150, HU-154, HU-190, HU-191, HU-192, HU-193, HU-194</w:t>
            </w:r>
          </w:p>
        </w:tc>
      </w:tr>
      <w:tr>
        <w:tc>
          <w:tcPr>
            <w:tcW w:type="dxa" w:w="2835"/>
            <w:shd w:val="clear" w:color="auto" w:fill="F3F1FB"/>
          </w:tcPr>
          <w:p>
            <w:r/>
            <w:r>
              <w:rPr>
                <w:b/>
                <w:sz w:val="20"/>
              </w:rPr>
              <w:t>Casos ejecutados</w:t>
            </w:r>
          </w:p>
        </w:tc>
        <w:tc>
          <w:tcPr>
            <w:tcW w:type="dxa" w:w="6520"/>
          </w:tcPr>
          <w:p>
            <w:r/>
            <w:r>
              <w:rPr>
                <w:b w:val="0"/>
                <w:sz w:val="20"/>
              </w:rPr>
              <w:t>34 · 33 cumplen · 1 no cumplen o quedaron fuera de esta corrida · 4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2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Catalina Pescio</w:t>
            </w:r>
          </w:p>
        </w:tc>
        <w:tc>
          <w:tcPr>
            <w:tcW w:type="dxa" w:w="3249"/>
          </w:tcPr>
          <w:p>
            <w:r/>
            <w:r>
              <w:rPr>
                <w:sz w:val="20"/>
              </w:rPr>
              <w:t>Root (SIGMA)</w:t>
            </w:r>
          </w:p>
        </w:tc>
        <w:tc>
          <w:tcPr>
            <w:tcW w:type="dxa" w:w="3249"/>
          </w:tcPr>
          <w:p>
            <w:r/>
            <w:r>
              <w:rPr>
                <w:sz w:val="20"/>
              </w:rPr>
              <w:t>catalina@codigocreativo.cl</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Marcela Aravena</w:t>
            </w:r>
          </w:p>
        </w:tc>
        <w:tc>
          <w:tcPr>
            <w:tcW w:type="dxa" w:w="3249"/>
          </w:tcPr>
          <w:p>
            <w:r/>
            <w:r>
              <w:rPr>
                <w:sz w:val="20"/>
              </w:rPr>
              <w:t>Administrador del Cliente (solo web)</w:t>
            </w:r>
          </w:p>
        </w:tc>
        <w:tc>
          <w:tcPr>
            <w:tcW w:type="dxa" w:w="3249"/>
          </w:tcPr>
          <w:p>
            <w:r/>
            <w:r>
              <w:rPr>
                <w:sz w:val="20"/>
              </w:rPr>
              <w:t>marcela.aravena@hamburgo.cl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HU-033</w:t>
            </w:r>
          </w:p>
        </w:tc>
        <w:tc>
          <w:tcPr>
            <w:tcW w:type="dxa" w:w="680"/>
          </w:tcPr>
          <w:p>
            <w:r/>
            <w:r>
              <w:rPr>
                <w:sz w:val="19"/>
              </w:rPr>
              <w:t>#1</w:t>
            </w:r>
          </w:p>
        </w:tc>
        <w:tc>
          <w:tcPr>
            <w:tcW w:type="dxa" w:w="4876"/>
          </w:tcPr>
          <w:p>
            <w:r/>
            <w:r>
              <w:rPr>
                <w:sz w:val="19"/>
              </w:rPr>
              <w:t>Alta de posición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#2</w:t>
            </w:r>
          </w:p>
        </w:tc>
        <w:tc>
          <w:tcPr>
            <w:tcW w:type="dxa" w:w="4876"/>
          </w:tcPr>
          <w:p>
            <w:r/>
            <w:r>
              <w:rPr>
                <w:sz w:val="19"/>
              </w:rPr>
              <w:t>Historial de ocupación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#1</w:t>
            </w:r>
          </w:p>
        </w:tc>
        <w:tc>
          <w:tcPr>
            <w:tcW w:type="dxa" w:w="4876"/>
          </w:tcPr>
          <w:p>
            <w:r/>
            <w:r>
              <w:rPr>
                <w:sz w:val="19"/>
              </w:rPr>
              <w:t>Impresión individual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#2</w:t>
            </w:r>
          </w:p>
        </w:tc>
        <w:tc>
          <w:tcPr>
            <w:tcW w:type="dxa" w:w="4876"/>
          </w:tcPr>
          <w:p>
            <w:r/>
            <w:r>
              <w:rPr>
                <w:sz w:val="19"/>
              </w:rPr>
              <w:t>Impresión masiva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#1</w:t>
            </w:r>
          </w:p>
        </w:tc>
        <w:tc>
          <w:tcPr>
            <w:tcW w:type="dxa" w:w="4876"/>
          </w:tcPr>
          <w:p>
            <w:r/>
            <w:r>
              <w:rPr>
                <w:sz w:val="19"/>
              </w:rPr>
              <w:t>Alta de variable de condición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Mediciones validadas contra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Defecto corregido: la API descartaba el veredicto de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#1</w:t>
            </w:r>
          </w:p>
        </w:tc>
        <w:tc>
          <w:tcPr>
            <w:tcW w:type="dxa" w:w="4876"/>
          </w:tcPr>
          <w:p>
            <w:r/>
            <w:r>
              <w:rPr>
                <w:sz w:val="19"/>
              </w:rPr>
              <w:t>Gráfico de tendencia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#2</w:t>
            </w:r>
          </w:p>
        </w:tc>
        <w:tc>
          <w:tcPr>
            <w:tcW w:type="dxa" w:w="4876"/>
          </w:tcPr>
          <w:p>
            <w:r/>
            <w:r>
              <w:rPr>
                <w:sz w:val="19"/>
              </w:rPr>
              <w:t>Origen del dato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#1</w:t>
            </w:r>
          </w:p>
        </w:tc>
        <w:tc>
          <w:tcPr>
            <w:tcW w:type="dxa" w:w="4876"/>
          </w:tcPr>
          <w:p>
            <w:r/>
            <w:r>
              <w:rPr>
                <w:sz w:val="19"/>
              </w:rPr>
              <w:t>Primera sincronización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#2</w:t>
            </w:r>
          </w:p>
        </w:tc>
        <w:tc>
          <w:tcPr>
            <w:tcW w:type="dxa" w:w="4876"/>
          </w:tcPr>
          <w:p>
            <w:r/>
            <w:r>
              <w:rPr>
                <w:sz w:val="19"/>
              </w:rPr>
              <w:t>Sincronización incremental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#3</w:t>
            </w:r>
          </w:p>
        </w:tc>
        <w:tc>
          <w:tcPr>
            <w:tcW w:type="dxa" w:w="4876"/>
          </w:tcPr>
          <w:p>
            <w:r/>
            <w:r>
              <w:rPr>
                <w:sz w:val="19"/>
              </w:rPr>
              <w:t>Sincronización interrumpida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#1</w:t>
            </w:r>
          </w:p>
        </w:tc>
        <w:tc>
          <w:tcPr>
            <w:tcW w:type="dxa" w:w="4876"/>
          </w:tcPr>
          <w:p>
            <w:r/>
            <w:r>
              <w:rPr>
                <w:sz w:val="19"/>
              </w:rPr>
              <w:t>Escaneo con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#2</w:t>
            </w:r>
          </w:p>
        </w:tc>
        <w:tc>
          <w:tcPr>
            <w:tcW w:type="dxa" w:w="4876"/>
          </w:tcPr>
          <w:p>
            <w:r/>
            <w:r>
              <w:rPr>
                <w:sz w:val="19"/>
              </w:rPr>
              <w:t>Escaneo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#3</w:t>
            </w:r>
          </w:p>
        </w:tc>
        <w:tc>
          <w:tcPr>
            <w:tcW w:type="dxa" w:w="4876"/>
          </w:tcPr>
          <w:p>
            <w:r/>
            <w:r>
              <w:rPr>
                <w:sz w:val="19"/>
              </w:rPr>
              <w:t>Posición sin activo asignado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#4</w:t>
            </w:r>
          </w:p>
        </w:tc>
        <w:tc>
          <w:tcPr>
            <w:tcW w:type="dxa" w:w="4876"/>
          </w:tcPr>
          <w:p>
            <w:r/>
            <w:r>
              <w:rPr>
                <w:sz w:val="19"/>
              </w:rPr>
              <w:t>Código no reconocido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Alta de plan comercial con precio y periodicidad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#2</w:t>
            </w:r>
          </w:p>
        </w:tc>
        <w:tc>
          <w:tcPr>
            <w:tcW w:type="dxa" w:w="4876"/>
          </w:tcPr>
          <w:p>
            <w:r/>
            <w:r>
              <w:rPr>
                <w:sz w:val="19"/>
              </w:rPr>
              <w:t>Funcionalidades del plan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#3</w:t>
            </w:r>
          </w:p>
        </w:tc>
        <w:tc>
          <w:tcPr>
            <w:tcW w:type="dxa" w:w="4876"/>
          </w:tcPr>
          <w:p>
            <w:r/>
            <w:r>
              <w:rPr>
                <w:sz w:val="19"/>
              </w:rPr>
              <w:t>Cambio de precio no toca la suscripción vigente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Defecto corregido: un plan sin precio no aparecía en el listado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#1</w:t>
            </w:r>
          </w:p>
        </w:tc>
        <w:tc>
          <w:tcPr>
            <w:tcW w:type="dxa" w:w="4876"/>
          </w:tcPr>
          <w:p>
            <w:r/>
            <w:r>
              <w:rPr>
                <w:sz w:val="19"/>
              </w:rPr>
              <w:t>Contratación de una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#2</w:t>
            </w:r>
          </w:p>
        </w:tc>
        <w:tc>
          <w:tcPr>
            <w:tcW w:type="dxa" w:w="4876"/>
          </w:tcPr>
          <w:p>
            <w:r/>
            <w:r>
              <w:rPr>
                <w:sz w:val="19"/>
              </w:rPr>
              <w:t>Renovación: el período nuevo empieza al terminar el anterior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HU-192</w:t>
            </w:r>
          </w:p>
        </w:tc>
        <w:tc>
          <w:tcPr>
            <w:tcW w:type="dxa" w:w="680"/>
          </w:tcPr>
          <w:p>
            <w:r/>
            <w:r>
              <w:rPr>
                <w:sz w:val="19"/>
              </w:rPr>
              <w:t>#1</w:t>
            </w:r>
          </w:p>
        </w:tc>
        <w:tc>
          <w:tcPr>
            <w:tcW w:type="dxa" w:w="4876"/>
          </w:tcPr>
          <w:p>
            <w:r/>
            <w:r>
              <w:rPr>
                <w:sz w:val="19"/>
              </w:rPr>
              <w:t>Estado de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HU-192</w:t>
            </w:r>
          </w:p>
        </w:tc>
        <w:tc>
          <w:tcPr>
            <w:tcW w:type="dxa" w:w="680"/>
          </w:tcPr>
          <w:p>
            <w:r/>
            <w:r>
              <w:rPr>
                <w:sz w:val="19"/>
              </w:rPr>
              <w:t>#2</w:t>
            </w:r>
          </w:p>
        </w:tc>
        <w:tc>
          <w:tcPr>
            <w:tcW w:type="dxa" w:w="4876"/>
          </w:tcPr>
          <w:p>
            <w:r/>
            <w:r>
              <w:rPr>
                <w:sz w:val="19"/>
              </w:rPr>
              <w:t>Consumo frente a los límites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#1</w:t>
            </w:r>
          </w:p>
        </w:tc>
        <w:tc>
          <w:tcPr>
            <w:tcW w:type="dxa" w:w="4876"/>
          </w:tcPr>
          <w:p>
            <w:r/>
            <w:r>
              <w:rPr>
                <w:sz w:val="19"/>
              </w:rPr>
              <w:t>Aviso anticipado de vencimiento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#2</w:t>
            </w:r>
          </w:p>
        </w:tc>
        <w:tc>
          <w:tcPr>
            <w:tcW w:type="dxa" w:w="4876"/>
          </w:tcPr>
          <w:p>
            <w:r/>
            <w:r>
              <w:rPr>
                <w:sz w:val="19"/>
              </w:rPr>
              <w:t>Período de gracia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#3</w:t>
            </w:r>
          </w:p>
        </w:tc>
        <w:tc>
          <w:tcPr>
            <w:tcW w:type="dxa" w:w="4876"/>
          </w:tcPr>
          <w:p>
            <w:r/>
            <w:r>
              <w:rPr>
                <w:sz w:val="19"/>
              </w:rPr>
              <w:t>Bloqueo con suscripción y gracia vencidas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#4</w:t>
            </w:r>
          </w:p>
        </w:tc>
        <w:tc>
          <w:tcPr>
            <w:tcW w:type="dxa" w:w="4876"/>
          </w:tcPr>
          <w:p>
            <w:r/>
            <w:r>
              <w:rPr>
                <w:sz w:val="19"/>
              </w:rPr>
              <w:t>Trabajo en curso en terreno (app)</w:t>
            </w:r>
          </w:p>
        </w:tc>
        <w:tc>
          <w:tcPr>
            <w:tcW w:type="dxa" w:w="1020"/>
          </w:tcPr>
          <w:p>
            <w:r/>
            <w:r>
              <w:rPr>
                <w:sz w:val="19"/>
              </w:rPr>
              <w:t>App/API</w:t>
            </w:r>
          </w:p>
        </w:tc>
        <w:tc>
          <w:tcPr>
            <w:tcW w:type="dxa" w:w="1531"/>
          </w:tcPr>
          <w:p>
            <w:r/>
            <w:r>
              <w:rPr>
                <w:b/>
                <w:color w:val="B02A2A"/>
                <w:sz w:val="19"/>
              </w:rPr>
              <w:t>No cumple / pendiente</w:t>
            </w:r>
          </w:p>
        </w:tc>
      </w:tr>
      <w:tr>
        <w:tc>
          <w:tcPr>
            <w:tcW w:type="dxa" w:w="1247"/>
          </w:tcPr>
          <w:p>
            <w:r/>
            <w:r>
              <w:rPr>
                <w:sz w:val="19"/>
              </w:rPr>
              <w:t>HU-193</w:t>
            </w:r>
          </w:p>
        </w:tc>
        <w:tc>
          <w:tcPr>
            <w:tcW w:type="dxa" w:w="680"/>
          </w:tcPr>
          <w:p>
            <w:r/>
            <w:r>
              <w:rPr>
                <w:sz w:val="19"/>
              </w:rPr>
              <w:t>#3</w:t>
            </w:r>
          </w:p>
        </w:tc>
        <w:tc>
          <w:tcPr>
            <w:tcW w:type="dxa" w:w="4876"/>
          </w:tcPr>
          <w:p>
            <w:r/>
            <w:r>
              <w:rPr>
                <w:sz w:val="19"/>
              </w:rPr>
              <w:t>Defecto corregido: la compuerta de suscripción rebotaba a la cuenta de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Registro del pago con comprobante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#2</w:t>
            </w:r>
          </w:p>
        </w:tc>
        <w:tc>
          <w:tcPr>
            <w:tcW w:type="dxa" w:w="4876"/>
          </w:tcPr>
          <w:p>
            <w:r/>
            <w:r>
              <w:rPr>
                <w:sz w:val="19"/>
              </w:rPr>
              <w:t>Validación del pago reactiva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#3</w:t>
            </w:r>
          </w:p>
        </w:tc>
        <w:tc>
          <w:tcPr>
            <w:tcW w:type="dxa" w:w="4876"/>
          </w:tcPr>
          <w:p>
            <w:r/>
            <w:r>
              <w:rPr>
                <w:sz w:val="19"/>
              </w:rPr>
              <w:t>Pago rechazado con motivo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Defecto corregido: «Declarar pago» no abría nada en Mi suscripción</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34 casos ejecutados, 33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HU-033 · Registrar una posición funcional</w:t>
      </w:r>
    </w:p>
    <w:p>
      <w:pPr>
        <w:pStyle w:val="Heading3"/>
      </w:pPr>
      <w:r>
        <w:t>CA1 · Alta de posición</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Posiciones › Nueva posición: código CB22, nombre, planta Renca, área Línea 3, crítica › Guardar.</w:t>
            </w:r>
          </w:p>
        </w:tc>
      </w:tr>
      <w:tr>
        <w:tc>
          <w:tcPr>
            <w:tcW w:type="dxa" w:w="2041"/>
            <w:shd w:val="clear" w:color="auto" w:fill="F3F1FB"/>
          </w:tcPr>
          <w:p>
            <w:r/>
            <w:r>
              <w:rPr>
                <w:b/>
                <w:sz w:val="20"/>
              </w:rPr>
              <w:t>Resultado esperado</w:t>
            </w:r>
          </w:p>
        </w:tc>
        <w:tc>
          <w:tcPr>
            <w:tcW w:type="dxa" w:w="7313"/>
          </w:tcPr>
          <w:p>
            <w:r/>
            <w:r>
              <w:rPr>
                <w:b w:val="0"/>
                <w:sz w:val="20"/>
              </w:rPr>
              <w:t>Queda disponible para asignarle un activo y su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«Posición creada con éxito. ACEPTAR». El listado muestra la posición «Libre» en su planta y área.</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1" name="Picture 1"/>
            <wp:cNvGraphicFramePr>
              <a:graphicFrameLocks noChangeAspect="1"/>
            </wp:cNvGraphicFramePr>
            <a:graphic>
              <a:graphicData uri="http://schemas.openxmlformats.org/drawingml/2006/picture">
                <pic:pic>
                  <pic:nvPicPr>
                    <pic:cNvPr id="0" name="hu033_1_modal.png"/>
                    <pic:cNvPicPr/>
                  </pic:nvPicPr>
                  <pic:blipFill>
                    <a:blip r:embed="rId9"/>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1 — HU-033 CA1 · hu033 1 modal</w:t>
      </w:r>
    </w:p>
    <w:p>
      <w:pPr>
        <w:jc w:val="center"/>
      </w:pPr>
      <w:r>
        <w:drawing>
          <wp:inline xmlns:a="http://schemas.openxmlformats.org/drawingml/2006/main" xmlns:pic="http://schemas.openxmlformats.org/drawingml/2006/picture">
            <wp:extent cx="5940000" cy="3252237"/>
            <wp:docPr id="2" name="Picture 2"/>
            <wp:cNvGraphicFramePr>
              <a:graphicFrameLocks noChangeAspect="1"/>
            </wp:cNvGraphicFramePr>
            <a:graphic>
              <a:graphicData uri="http://schemas.openxmlformats.org/drawingml/2006/picture">
                <pic:pic>
                  <pic:nvPicPr>
                    <pic:cNvPr id="0" name="hu033_1_guardada.png"/>
                    <pic:cNvPicPr/>
                  </pic:nvPicPr>
                  <pic:blipFill>
                    <a:blip r:embed="rId1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 — HU-033 CA1 · hu033 1 guardada</w:t>
      </w:r>
    </w:p>
    <w:p>
      <w:pPr>
        <w:jc w:val="center"/>
      </w:pPr>
      <w:r>
        <w:drawing>
          <wp:inline xmlns:a="http://schemas.openxmlformats.org/drawingml/2006/main" xmlns:pic="http://schemas.openxmlformats.org/drawingml/2006/picture">
            <wp:extent cx="5940000" cy="2675636"/>
            <wp:docPr id="3" name="Picture 3"/>
            <wp:cNvGraphicFramePr>
              <a:graphicFrameLocks noChangeAspect="1"/>
            </wp:cNvGraphicFramePr>
            <a:graphic>
              <a:graphicData uri="http://schemas.openxmlformats.org/drawingml/2006/picture">
                <pic:pic>
                  <pic:nvPicPr>
                    <pic:cNvPr id="0" name="hu033_1_listado.png"/>
                    <pic:cNvPicPr/>
                  </pic:nvPicPr>
                  <pic:blipFill>
                    <a:blip r:embed="rId11"/>
                    <a:stretch>
                      <a:fillRect/>
                    </a:stretch>
                  </pic:blipFill>
                  <pic:spPr>
                    <a:xfrm>
                      <a:off x="0" y="0"/>
                      <a:ext cx="5940000" cy="2675636"/>
                    </a:xfrm>
                    <a:prstGeom prst="rect"/>
                  </pic:spPr>
                </pic:pic>
              </a:graphicData>
            </a:graphic>
          </wp:inline>
        </w:drawing>
      </w:r>
    </w:p>
    <w:p>
      <w:pPr>
        <w:spacing w:after="200"/>
        <w:jc w:val="center"/>
      </w:pPr>
      <w:r>
        <w:rPr>
          <w:b w:val="0"/>
          <w:i/>
          <w:color w:val="555555"/>
          <w:sz w:val="18"/>
        </w:rPr>
        <w:t>Figura 3 — HU-033 CA1 · hu033 1 listado</w:t>
      </w:r>
    </w:p>
    <w:p>
      <w:pPr>
        <w:pStyle w:val="Heading3"/>
      </w:pPr>
      <w:r>
        <w:t>CA1 · Código único dentro del cliente</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posición con el código CB22,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«4.- YA EXISTE UNA POSICIÓN CON EL CÓDIGO POS-CB22 EN ESTE CLIENTE. ACEPTAR».</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4" name="Picture 4"/>
            <wp:cNvGraphicFramePr>
              <a:graphicFrameLocks noChangeAspect="1"/>
            </wp:cNvGraphicFramePr>
            <a:graphic>
              <a:graphicData uri="http://schemas.openxmlformats.org/drawingml/2006/picture">
                <pic:pic>
                  <pic:nvPicPr>
                    <pic:cNvPr id="0" name="hu033_1_codigo_repetido.png"/>
                    <pic:cNvPicPr/>
                  </pic:nvPicPr>
                  <pic:blipFill>
                    <a:blip r:embed="rId12"/>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 — HU-033 CA1 · hu033 1 codigo repetido</w:t>
      </w:r>
    </w:p>
    <w:p>
      <w:pPr>
        <w:pStyle w:val="Heading3"/>
      </w:pPr>
      <w:r>
        <w:t>CA2 · Historial de ocupación</w:t>
      </w:r>
    </w:p>
    <w:p>
      <w:pPr>
        <w:spacing w:after="120"/>
      </w:pPr>
      <w:r>
        <w:rPr>
          <w:b w:val="0"/>
          <w:i/>
          <w:color w:val="555555"/>
          <w:sz w:val="20"/>
        </w:rPr>
        <w:t>Criterio de aceptación: Dado que la posición CB01 fue ocupada por el activo A y después por el activo B</w:t>
        <w:br/>
        <w:t>Cuando consulto su historial</w:t>
        <w:br/>
        <w:t>Entonces veo ambos periodos con su fecha de inicio y de término</w:t>
        <w:br/>
        <w:t>Y el periodo vigente no tiene fecha de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Ocupación › poner ACT-35 (instalación inicial); luego poner ACT-33 (reemplazo).</w:t>
            </w:r>
          </w:p>
        </w:tc>
      </w:tr>
      <w:tr>
        <w:tc>
          <w:tcPr>
            <w:tcW w:type="dxa" w:w="2041"/>
            <w:shd w:val="clear" w:color="auto" w:fill="F3F1FB"/>
          </w:tcPr>
          <w:p>
            <w:r/>
            <w:r>
              <w:rPr>
                <w:b/>
                <w:sz w:val="20"/>
              </w:rPr>
              <w:t>Resultado esperado</w:t>
            </w:r>
          </w:p>
        </w:tc>
        <w:tc>
          <w:tcPr>
            <w:tcW w:type="dxa" w:w="7313"/>
          </w:tcPr>
          <w:p>
            <w:r/>
            <w:r>
              <w:rPr>
                <w:b w:val="0"/>
                <w:sz w:val="20"/>
              </w:rPr>
              <w:t>Se ven ambos periodos con inicio y término; el vigente no tiene término.</w:t>
            </w:r>
          </w:p>
        </w:tc>
      </w:tr>
      <w:tr>
        <w:tc>
          <w:tcPr>
            <w:tcW w:type="dxa" w:w="2041"/>
            <w:shd w:val="clear" w:color="auto" w:fill="F3F1FB"/>
          </w:tcPr>
          <w:p>
            <w:r/>
            <w:r>
              <w:rPr>
                <w:b/>
                <w:sz w:val="20"/>
              </w:rPr>
              <w:t>Resultado obtenido</w:t>
            </w:r>
          </w:p>
        </w:tc>
        <w:tc>
          <w:tcPr>
            <w:tcW w:type="dxa" w:w="7313"/>
          </w:tcPr>
          <w:p>
            <w:r/>
            <w:r>
              <w:rPr>
                <w:b w:val="0"/>
                <w:sz w:val="20"/>
              </w:rPr>
              <w:t>«Equipo asignado a la posición» en ambos casos. El historial muestra ACT-35 con inicio y término y ACT-33 vigente (sin término); Activo.act_activo_posicion apunta a ACT-33. En BD (UTC): ACT-35 | 2026-09-16 02:23 -&gt; 2026-09-16 02:23 ; ACT-33 | 2026-09-16 02:23 -&gt; vigente.</w:t>
            </w:r>
          </w:p>
        </w:tc>
      </w:tr>
      <w:tr>
        <w:tc>
          <w:tcPr>
            <w:tcW w:type="dxa" w:w="2041"/>
            <w:shd w:val="clear" w:color="auto" w:fill="F3F1FB"/>
          </w:tcPr>
          <w:p>
            <w:r/>
            <w:r>
              <w:rPr>
                <w:b/>
                <w:sz w:val="20"/>
              </w:rPr>
              <w:t>Fecha</w:t>
            </w:r>
          </w:p>
        </w:tc>
        <w:tc>
          <w:tcPr>
            <w:tcW w:type="dxa" w:w="7313"/>
          </w:tcPr>
          <w:p>
            <w:r/>
            <w:r>
              <w:rPr>
                <w:b w:val="0"/>
                <w:sz w:val="20"/>
              </w:rPr>
              <w:t>15-09-2026 23:43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765479"/>
            <wp:docPr id="5" name="Picture 5"/>
            <wp:cNvGraphicFramePr>
              <a:graphicFrameLocks noChangeAspect="1"/>
            </wp:cNvGraphicFramePr>
            <a:graphic>
              <a:graphicData uri="http://schemas.openxmlformats.org/drawingml/2006/picture">
                <pic:pic>
                  <pic:nvPicPr>
                    <pic:cNvPr id="0" name="hu033_2_asignar_a.png"/>
                    <pic:cNvPicPr/>
                  </pic:nvPicPr>
                  <pic:blipFill>
                    <a:blip r:embed="rId13"/>
                    <a:stretch>
                      <a:fillRect/>
                    </a:stretch>
                  </pic:blipFill>
                  <pic:spPr>
                    <a:xfrm>
                      <a:off x="0" y="0"/>
                      <a:ext cx="5940000" cy="2765479"/>
                    </a:xfrm>
                    <a:prstGeom prst="rect"/>
                  </pic:spPr>
                </pic:pic>
              </a:graphicData>
            </a:graphic>
          </wp:inline>
        </w:drawing>
      </w:r>
    </w:p>
    <w:p>
      <w:pPr>
        <w:spacing w:after="200"/>
        <w:jc w:val="center"/>
      </w:pPr>
      <w:r>
        <w:rPr>
          <w:b w:val="0"/>
          <w:i/>
          <w:color w:val="555555"/>
          <w:sz w:val="18"/>
        </w:rPr>
        <w:t>Figura 5 — HU-033 CA2 · hu033 2 asignar a</w:t>
      </w:r>
    </w:p>
    <w:p>
      <w:pPr>
        <w:jc w:val="center"/>
      </w:pPr>
      <w:r>
        <w:drawing>
          <wp:inline xmlns:a="http://schemas.openxmlformats.org/drawingml/2006/main" xmlns:pic="http://schemas.openxmlformats.org/drawingml/2006/picture">
            <wp:extent cx="5940000" cy="3798338"/>
            <wp:docPr id="6" name="Picture 6"/>
            <wp:cNvGraphicFramePr>
              <a:graphicFrameLocks noChangeAspect="1"/>
            </wp:cNvGraphicFramePr>
            <a:graphic>
              <a:graphicData uri="http://schemas.openxmlformats.org/drawingml/2006/picture">
                <pic:pic>
                  <pic:nvPicPr>
                    <pic:cNvPr id="0" name="hu033_2_historial.png"/>
                    <pic:cNvPicPr/>
                  </pic:nvPicPr>
                  <pic:blipFill>
                    <a:blip r:embed="rId14"/>
                    <a:stretch>
                      <a:fillRect/>
                    </a:stretch>
                  </pic:blipFill>
                  <pic:spPr>
                    <a:xfrm>
                      <a:off x="0" y="0"/>
                      <a:ext cx="5940000" cy="3798338"/>
                    </a:xfrm>
                    <a:prstGeom prst="rect"/>
                  </pic:spPr>
                </pic:pic>
              </a:graphicData>
            </a:graphic>
          </wp:inline>
        </w:drawing>
      </w:r>
    </w:p>
    <w:p>
      <w:pPr>
        <w:spacing w:after="200"/>
        <w:jc w:val="center"/>
      </w:pPr>
      <w:r>
        <w:rPr>
          <w:b w:val="0"/>
          <w:i/>
          <w:color w:val="555555"/>
          <w:sz w:val="18"/>
        </w:rPr>
        <w:t>Figura 6 — HU-033 CA2 · hu033 2 historial</w:t>
      </w:r>
    </w:p>
    <w:p>
      <w:pPr>
        <w:pStyle w:val="Heading2"/>
      </w:pPr>
      <w:r>
        <w:t>HU-034 · Generar e imprimir el código QR de una posición</w:t>
      </w:r>
    </w:p>
    <w:p>
      <w:pPr>
        <w:pStyle w:val="Heading3"/>
      </w:pPr>
      <w:r>
        <w:t>CA1 · Impresión individual</w:t>
      </w:r>
    </w:p>
    <w:p>
      <w:pPr>
        <w:spacing w:after="120"/>
      </w:pPr>
      <w:r>
        <w:rPr>
          <w:b w:val="0"/>
          <w:i/>
          <w:color w:val="555555"/>
          <w:sz w:val="20"/>
        </w:rPr>
        <w:t>Criterio de aceptación: Cuando solicito el código QR de una posición</w:t>
        <w:br/>
        <w:t>Entonces se genera un documento imprimible con el código, el código de posición y el nombre</w:t>
        <w:br/>
        <w:t>Y el contenido codificado es el código de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Imprimir etiqueta › «Etiqueta de esta posición».</w:t>
            </w:r>
          </w:p>
        </w:tc>
      </w:tr>
      <w:tr>
        <w:tc>
          <w:tcPr>
            <w:tcW w:type="dxa" w:w="2041"/>
            <w:shd w:val="clear" w:color="auto" w:fill="F3F1FB"/>
          </w:tcPr>
          <w:p>
            <w:r/>
            <w:r>
              <w:rPr>
                <w:b/>
                <w:sz w:val="20"/>
              </w:rPr>
              <w:t>Resultado esperado</w:t>
            </w:r>
          </w:p>
        </w:tc>
        <w:tc>
          <w:tcPr>
            <w:tcW w:type="dxa" w:w="7313"/>
          </w:tcPr>
          <w:p>
            <w:r/>
            <w:r>
              <w:rPr>
                <w:b w:val="0"/>
                <w:sz w:val="20"/>
              </w:rPr>
              <w:t>Se genera un documento imprimible con el QR, el código de posición y el nombre; el contenido codificado es el código de posición.</w:t>
            </w:r>
          </w:p>
        </w:tc>
      </w:tr>
      <w:tr>
        <w:tc>
          <w:tcPr>
            <w:tcW w:type="dxa" w:w="2041"/>
            <w:shd w:val="clear" w:color="auto" w:fill="F3F1FB"/>
          </w:tcPr>
          <w:p>
            <w:r/>
            <w:r>
              <w:rPr>
                <w:b/>
                <w:sz w:val="20"/>
              </w:rPr>
              <w:t>Resultado obtenido</w:t>
            </w:r>
          </w:p>
        </w:tc>
        <w:tc>
          <w:tcPr>
            <w:tcW w:type="dxa" w:w="7313"/>
          </w:tcPr>
          <w:p>
            <w:r/>
            <w:r>
              <w:rPr>
                <w:b w:val="0"/>
                <w:sz w:val="20"/>
              </w:rPr>
              <w:t>Se abre la hoja de impresión con una etiqueta: QR (token POS-2), código CB22, nombre, área y el equipo que la ocupa hoy como detalle.</w:t>
            </w:r>
          </w:p>
        </w:tc>
      </w:tr>
      <w:tr>
        <w:tc>
          <w:tcPr>
            <w:tcW w:type="dxa" w:w="2041"/>
            <w:shd w:val="clear" w:color="auto" w:fill="F3F1FB"/>
          </w:tcPr>
          <w:p>
            <w:r/>
            <w:r>
              <w:rPr>
                <w:b/>
                <w:sz w:val="20"/>
              </w:rPr>
              <w:t>Fecha</w:t>
            </w:r>
          </w:p>
        </w:tc>
        <w:tc>
          <w:tcPr>
            <w:tcW w:type="dxa" w:w="7313"/>
          </w:tcPr>
          <w:p>
            <w:r/>
            <w:r>
              <w:rPr>
                <w:b w:val="0"/>
                <w:sz w:val="20"/>
              </w:rPr>
              <w:t>15-09-2026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08594"/>
            <wp:docPr id="7" name="Picture 7"/>
            <wp:cNvGraphicFramePr>
              <a:graphicFrameLocks noChangeAspect="1"/>
            </wp:cNvGraphicFramePr>
            <a:graphic>
              <a:graphicData uri="http://schemas.openxmlformats.org/drawingml/2006/picture">
                <pic:pic>
                  <pic:nvPicPr>
                    <pic:cNvPr id="0" name="hu034_1_etiqueta.png"/>
                    <pic:cNvPicPr/>
                  </pic:nvPicPr>
                  <pic:blipFill>
                    <a:blip r:embed="rId15"/>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7 — HU-034 CA1 · hu034 1 etiqueta</w:t>
      </w:r>
    </w:p>
    <w:p>
      <w:pPr>
        <w:pStyle w:val="Heading3"/>
      </w:pPr>
      <w:r>
        <w:t>CA2 · Impresión masiva</w:t>
      </w:r>
    </w:p>
    <w:p>
      <w:pPr>
        <w:spacing w:after="120"/>
      </w:pPr>
      <w:r>
        <w:rPr>
          <w:b w:val="0"/>
          <w:i/>
          <w:color w:val="555555"/>
          <w:sz w:val="20"/>
        </w:rPr>
        <w:t>Criterio de aceptación: Cuando selecciono varias posiciones de un área</w:t>
        <w:br/>
        <w:t>Entonces se genera un único documento con una etiqueta por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Posiciones › filtrar planta Renca y área Línea 3 › Imprimir etiquetas (sin marcar ninguna: salen todas las del filtro).</w:t>
            </w:r>
          </w:p>
        </w:tc>
      </w:tr>
      <w:tr>
        <w:tc>
          <w:tcPr>
            <w:tcW w:type="dxa" w:w="2041"/>
            <w:shd w:val="clear" w:color="auto" w:fill="F3F1FB"/>
          </w:tcPr>
          <w:p>
            <w:r/>
            <w:r>
              <w:rPr>
                <w:b/>
                <w:sz w:val="20"/>
              </w:rPr>
              <w:t>Resultado esperado</w:t>
            </w:r>
          </w:p>
        </w:tc>
        <w:tc>
          <w:tcPr>
            <w:tcW w:type="dxa" w:w="7313"/>
          </w:tcPr>
          <w:p>
            <w:r/>
            <w:r>
              <w:rPr>
                <w:b w:val="0"/>
                <w:sz w:val="20"/>
              </w:rPr>
              <w:t>Un único documento con una etiqueta por posición.</w:t>
            </w:r>
          </w:p>
        </w:tc>
      </w:tr>
      <w:tr>
        <w:tc>
          <w:tcPr>
            <w:tcW w:type="dxa" w:w="2041"/>
            <w:shd w:val="clear" w:color="auto" w:fill="F3F1FB"/>
          </w:tcPr>
          <w:p>
            <w:r/>
            <w:r>
              <w:rPr>
                <w:b/>
                <w:sz w:val="20"/>
              </w:rPr>
              <w:t>Resultado obtenido</w:t>
            </w:r>
          </w:p>
        </w:tc>
        <w:tc>
          <w:tcPr>
            <w:tcW w:type="dxa" w:w="7313"/>
          </w:tcPr>
          <w:p>
            <w:r/>
            <w:r>
              <w:rPr>
                <w:b w:val="0"/>
                <w:sz w:val="20"/>
              </w:rPr>
              <w:t>La hoja trae 3 etiquetas en un solo documento, una por posición del área, cada una con su QR, su código, el área y el equipo actual.</w:t>
            </w:r>
          </w:p>
        </w:tc>
      </w:tr>
      <w:tr>
        <w:tc>
          <w:tcPr>
            <w:tcW w:type="dxa" w:w="2041"/>
            <w:shd w:val="clear" w:color="auto" w:fill="F3F1FB"/>
          </w:tcPr>
          <w:p>
            <w:r/>
            <w:r>
              <w:rPr>
                <w:b/>
                <w:sz w:val="20"/>
              </w:rPr>
              <w:t>Fecha</w:t>
            </w:r>
          </w:p>
        </w:tc>
        <w:tc>
          <w:tcPr>
            <w:tcW w:type="dxa" w:w="7313"/>
          </w:tcPr>
          <w:p>
            <w:r/>
            <w:r>
              <w:rPr>
                <w:b w:val="0"/>
                <w:sz w:val="20"/>
              </w:rPr>
              <w:t>15-09-2026 23:44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34_2_listado_are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HU-034 CA2 · hu034 2 listado area</w:t>
      </w:r>
    </w:p>
    <w:p>
      <w:pPr>
        <w:jc w:val="center"/>
      </w:pPr>
      <w:r>
        <w:drawing>
          <wp:inline xmlns:a="http://schemas.openxmlformats.org/drawingml/2006/main" xmlns:pic="http://schemas.openxmlformats.org/drawingml/2006/picture">
            <wp:extent cx="5940000" cy="4408594"/>
            <wp:docPr id="9" name="Picture 9"/>
            <wp:cNvGraphicFramePr>
              <a:graphicFrameLocks noChangeAspect="1"/>
            </wp:cNvGraphicFramePr>
            <a:graphic>
              <a:graphicData uri="http://schemas.openxmlformats.org/drawingml/2006/picture">
                <pic:pic>
                  <pic:nvPicPr>
                    <pic:cNvPr id="0" name="hu034_2_etiquetas_area.png"/>
                    <pic:cNvPicPr/>
                  </pic:nvPicPr>
                  <pic:blipFill>
                    <a:blip r:embed="rId17"/>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9 — HU-034 CA2 · hu034 2 etiquetas area</w:t>
      </w:r>
    </w:p>
    <w:p>
      <w:pPr>
        <w:pStyle w:val="Heading2"/>
      </w:pPr>
      <w:r>
        <w:t>HU-041 · Administrar variables de condición</w:t>
      </w:r>
    </w:p>
    <w:p>
      <w:pPr>
        <w:pStyle w:val="Heading3"/>
      </w:pPr>
      <w:r>
        <w:t>CA1 · Alta de variable de condición</w:t>
      </w:r>
    </w:p>
    <w:p>
      <w:pPr>
        <w:spacing w:after="120"/>
      </w:pPr>
      <w:r>
        <w:rPr>
          <w:b w:val="0"/>
          <w:i/>
          <w:color w:val="555555"/>
          <w:sz w:val="20"/>
        </w:rPr>
        <w:t>Criterio de aceptación: Cuando defino la variable Temperatura de descanso con unidad grados Celsius</w:t>
        <w:br/>
        <w:t>Entonces queda disponible para asociarla a activos y a ítems de checklist</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Nueva: equipo ACT-35, variable Temperatura, unidad °C, umbrales 20 / 70 / 80 / 95, frecuencia 24 h › Guardar.</w:t>
            </w:r>
          </w:p>
        </w:tc>
      </w:tr>
      <w:tr>
        <w:tc>
          <w:tcPr>
            <w:tcW w:type="dxa" w:w="2041"/>
            <w:shd w:val="clear" w:color="auto" w:fill="F3F1FB"/>
          </w:tcPr>
          <w:p>
            <w:r/>
            <w:r>
              <w:rPr>
                <w:b/>
                <w:sz w:val="20"/>
              </w:rPr>
              <w:t>Resultado esperado</w:t>
            </w:r>
          </w:p>
        </w:tc>
        <w:tc>
          <w:tcPr>
            <w:tcW w:type="dxa" w:w="7313"/>
          </w:tcPr>
          <w:p>
            <w:r/>
            <w:r>
              <w:rPr>
                <w:b w:val="0"/>
                <w:sz w:val="20"/>
              </w:rPr>
              <w:t>Queda disponible para asociarla a activos y a ítems de checklist.</w:t>
            </w:r>
          </w:p>
        </w:tc>
      </w:tr>
      <w:tr>
        <w:tc>
          <w:tcPr>
            <w:tcW w:type="dxa" w:w="2041"/>
            <w:shd w:val="clear" w:color="auto" w:fill="F3F1FB"/>
          </w:tcPr>
          <w:p>
            <w:r/>
            <w:r>
              <w:rPr>
                <w:b/>
                <w:sz w:val="20"/>
              </w:rPr>
              <w:t>Resultado obtenido</w:t>
            </w:r>
          </w:p>
        </w:tc>
        <w:tc>
          <w:tcPr>
            <w:tcW w:type="dxa" w:w="7313"/>
          </w:tcPr>
          <w:p>
            <w:r/>
            <w:r>
              <w:rPr>
                <w:b w:val="0"/>
                <w:sz w:val="20"/>
              </w:rPr>
              <w:t>Aviso «Variable del equipo creada con éxito. ACEPTAR»; el listado muestra la variable del equipo con sus umbrales.</w:t>
            </w:r>
          </w:p>
        </w:tc>
      </w:tr>
      <w:tr>
        <w:tc>
          <w:tcPr>
            <w:tcW w:type="dxa" w:w="2041"/>
            <w:shd w:val="clear" w:color="auto" w:fill="F3F1FB"/>
          </w:tcPr>
          <w:p>
            <w:r/>
            <w:r>
              <w:rPr>
                <w:b/>
                <w:sz w:val="20"/>
              </w:rPr>
              <w:t>Fecha</w:t>
            </w:r>
          </w:p>
        </w:tc>
        <w:tc>
          <w:tcPr>
            <w:tcW w:type="dxa" w:w="7313"/>
          </w:tcPr>
          <w:p>
            <w:r/>
            <w:r>
              <w:rPr>
                <w:b w:val="0"/>
                <w:sz w:val="20"/>
              </w:rPr>
              <w:t>15-09-2026 00:43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41_1_modal.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HU-041 CA1 · hu041 1 modal</w:t>
      </w:r>
    </w:p>
    <w:p>
      <w:pPr>
        <w:jc w:val="center"/>
      </w:pPr>
      <w:r>
        <w:drawing>
          <wp:inline xmlns:a="http://schemas.openxmlformats.org/drawingml/2006/main" xmlns:pic="http://schemas.openxmlformats.org/drawingml/2006/picture">
            <wp:extent cx="5940000" cy="5080263"/>
            <wp:docPr id="11" name="Picture 11"/>
            <wp:cNvGraphicFramePr>
              <a:graphicFrameLocks noChangeAspect="1"/>
            </wp:cNvGraphicFramePr>
            <a:graphic>
              <a:graphicData uri="http://schemas.openxmlformats.org/drawingml/2006/picture">
                <pic:pic>
                  <pic:nvPicPr>
                    <pic:cNvPr id="0" name="hu041_1_listado.png"/>
                    <pic:cNvPicPr/>
                  </pic:nvPicPr>
                  <pic:blipFill>
                    <a:blip r:embed="rId19"/>
                    <a:stretch>
                      <a:fillRect/>
                    </a:stretch>
                  </pic:blipFill>
                  <pic:spPr>
                    <a:xfrm>
                      <a:off x="0" y="0"/>
                      <a:ext cx="5940000" cy="5080263"/>
                    </a:xfrm>
                    <a:prstGeom prst="rect"/>
                  </pic:spPr>
                </pic:pic>
              </a:graphicData>
            </a:graphic>
          </wp:inline>
        </w:drawing>
      </w:r>
    </w:p>
    <w:p>
      <w:pPr>
        <w:spacing w:after="200"/>
        <w:jc w:val="center"/>
      </w:pPr>
      <w:r>
        <w:rPr>
          <w:b w:val="0"/>
          <w:i/>
          <w:color w:val="555555"/>
          <w:sz w:val="18"/>
        </w:rPr>
        <w:t>Figura 11 — HU-041 CA1 · hu041 1 listado</w:t>
      </w:r>
    </w:p>
    <w:p>
      <w:pPr>
        <w:pStyle w:val="Heading3"/>
      </w:pPr>
      <w:r>
        <w:t>CA2 · Mediciones validadas contra los umbrales</w:t>
      </w:r>
    </w:p>
    <w:p>
      <w:pPr>
        <w:spacing w:after="120"/>
      </w:pPr>
      <w:r>
        <w:rPr>
          <w:b w:val="0"/>
          <w:i/>
          <w:color w:val="555555"/>
          <w:sz w:val="20"/>
        </w:rPr>
        <w:t>Criterio de aceptación: Cuando asocio la variable a un activo con sus umbrales</w:t>
        <w:br/>
        <w:t>Entonces las mediciones de ese activo se validan contra esos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POST /captura/mediciones con la variable Temperatura de ACT-35 (umbrales 20/70/80/95): valor 85 °C; luego valor 45 °C.</w:t>
            </w:r>
          </w:p>
        </w:tc>
      </w:tr>
      <w:tr>
        <w:tc>
          <w:tcPr>
            <w:tcW w:type="dxa" w:w="2041"/>
            <w:shd w:val="clear" w:color="auto" w:fill="F3F1FB"/>
          </w:tcPr>
          <w:p>
            <w:r/>
            <w:r>
              <w:rPr>
                <w:b/>
                <w:sz w:val="20"/>
              </w:rPr>
              <w:t>Resultado esperado</w:t>
            </w:r>
          </w:p>
        </w:tc>
        <w:tc>
          <w:tcPr>
            <w:tcW w:type="dxa" w:w="7313"/>
          </w:tcPr>
          <w:p>
            <w:r/>
            <w:r>
              <w:rPr>
                <w:b w:val="0"/>
                <w:sz w:val="20"/>
              </w:rPr>
              <w:t>Las mediciones del activo se validan contra los umbrales de su variable.</w:t>
            </w:r>
          </w:p>
        </w:tc>
      </w:tr>
      <w:tr>
        <w:tc>
          <w:tcPr>
            <w:tcW w:type="dxa" w:w="2041"/>
            <w:shd w:val="clear" w:color="auto" w:fill="F3F1FB"/>
          </w:tcPr>
          <w:p>
            <w:r/>
            <w:r>
              <w:rPr>
                <w:b/>
                <w:sz w:val="20"/>
              </w:rPr>
              <w:t>Resultado obtenido</w:t>
            </w:r>
          </w:p>
        </w:tc>
        <w:tc>
          <w:tcPr>
            <w:tcW w:type="dxa" w:w="7313"/>
          </w:tcPr>
          <w:p>
            <w:r/>
            <w:r>
              <w:rPr>
                <w:b w:val="0"/>
                <w:sz w:val="20"/>
              </w:rPr>
              <w:t>85 °C → HTTP 201: {</w:t>
              <w:br/>
              <w:t xml:space="preserve">  "id": 485,</w:t>
              <w:br/>
              <w:t xml:space="preserve">  "mensaje": "Medicion registrada. VALOR CRITICO: supera el umbral definido."</w:t>
              <w:br/>
              <w:t>}. 45 °C → HTTP 201: {</w:t>
              <w:br/>
              <w:t xml:space="preserve">  "id": 486,</w:t>
              <w:br/>
              <w:t xml:space="preserve">  "mensaje": "Medicion registrada."</w:t>
              <w:br/>
              <w:t>}.</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65526"/>
            <wp:docPr id="12" name="Picture 12"/>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12 — HU-041 CA2 · hu041 2 sw medicion critica</w:t>
      </w:r>
    </w:p>
    <w:p>
      <w:pPr>
        <w:jc w:val="center"/>
      </w:pPr>
      <w:r>
        <w:drawing>
          <wp:inline xmlns:a="http://schemas.openxmlformats.org/drawingml/2006/main" xmlns:pic="http://schemas.openxmlformats.org/drawingml/2006/picture">
            <wp:extent cx="5940000" cy="6440858"/>
            <wp:docPr id="13" name="Picture 13"/>
            <wp:cNvGraphicFramePr>
              <a:graphicFrameLocks noChangeAspect="1"/>
            </wp:cNvGraphicFramePr>
            <a:graphic>
              <a:graphicData uri="http://schemas.openxmlformats.org/drawingml/2006/picture">
                <pic:pic>
                  <pic:nvPicPr>
                    <pic:cNvPr id="0" name="hu041_2_sw_medicion_normal.png"/>
                    <pic:cNvPicPr/>
                  </pic:nvPicPr>
                  <pic:blipFill>
                    <a:blip r:embed="rId21"/>
                    <a:stretch>
                      <a:fillRect/>
                    </a:stretch>
                  </pic:blipFill>
                  <pic:spPr>
                    <a:xfrm>
                      <a:off x="0" y="0"/>
                      <a:ext cx="5940000" cy="6440858"/>
                    </a:xfrm>
                    <a:prstGeom prst="rect"/>
                  </pic:spPr>
                </pic:pic>
              </a:graphicData>
            </a:graphic>
          </wp:inline>
        </w:drawing>
      </w:r>
    </w:p>
    <w:p>
      <w:pPr>
        <w:spacing w:after="200"/>
        <w:jc w:val="center"/>
      </w:pPr>
      <w:r>
        <w:rPr>
          <w:b w:val="0"/>
          <w:i/>
          <w:color w:val="555555"/>
          <w:sz w:val="18"/>
        </w:rPr>
        <w:t>Figura 13 — HU-041 CA2 · hu041 2 sw medicion normal</w:t>
      </w:r>
    </w:p>
    <w:p>
      <w:pPr>
        <w:pStyle w:val="Heading3"/>
      </w:pPr>
      <w:r>
        <w:t>CA2 · Defecto corregido: la API descartaba el veredicto de los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Primera corrida de HU-041 #2: POST /captura/mediciones con 85 °C respondía 201 con solo {"id"}.</w:t>
            </w:r>
          </w:p>
        </w:tc>
      </w:tr>
      <w:tr>
        <w:tc>
          <w:tcPr>
            <w:tcW w:type="dxa" w:w="2041"/>
            <w:shd w:val="clear" w:color="auto" w:fill="F3F1FB"/>
          </w:tcPr>
          <w:p>
            <w:r/>
            <w:r>
              <w:rPr>
                <w:b/>
                <w:sz w:val="20"/>
              </w:rPr>
              <w:t>Resultado esperado</w:t>
            </w:r>
          </w:p>
        </w:tc>
        <w:tc>
          <w:tcPr>
            <w:tcW w:type="dxa" w:w="7313"/>
          </w:tcPr>
          <w:p>
            <w:r/>
            <w:r>
              <w:rPr>
                <w:b w:val="0"/>
                <w:sz w:val="20"/>
              </w:rPr>
              <w:t>La respuesta debe decir si la medición quedó normal, en advertencia, crítica o fuera del rango operativo.</w:t>
            </w:r>
          </w:p>
        </w:tc>
      </w:tr>
      <w:tr>
        <w:tc>
          <w:tcPr>
            <w:tcW w:type="dxa" w:w="2041"/>
            <w:shd w:val="clear" w:color="auto" w:fill="F3F1FB"/>
          </w:tcPr>
          <w:p>
            <w:r/>
            <w:r>
              <w:rPr>
                <w:b/>
                <w:sz w:val="20"/>
              </w:rPr>
              <w:t>Resultado obtenido</w:t>
            </w:r>
          </w:p>
        </w:tc>
        <w:tc>
          <w:tcPr>
            <w:tcW w:type="dxa" w:w="7313"/>
          </w:tcPr>
          <w:p>
            <w:r/>
            <w:r>
              <w:rPr>
                <w:b w:val="0"/>
                <w:sz w:val="20"/>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8595"/>
            <wp:docPr id="14" name="Picture 14"/>
            <wp:cNvGraphicFramePr>
              <a:graphicFrameLocks noChangeAspect="1"/>
            </wp:cNvGraphicFramePr>
            <a:graphic>
              <a:graphicData uri="http://schemas.openxmlformats.org/drawingml/2006/picture">
                <pic:pic>
                  <pic:nvPicPr>
                    <pic:cNvPr id="0" name="hu041_2_defecto_solo_id.png"/>
                    <pic:cNvPicPr/>
                  </pic:nvPicPr>
                  <pic:blipFill>
                    <a:blip r:embed="rId22"/>
                    <a:stretch>
                      <a:fillRect/>
                    </a:stretch>
                  </pic:blipFill>
                  <pic:spPr>
                    <a:xfrm>
                      <a:off x="0" y="0"/>
                      <a:ext cx="5940000" cy="6348595"/>
                    </a:xfrm>
                    <a:prstGeom prst="rect"/>
                  </pic:spPr>
                </pic:pic>
              </a:graphicData>
            </a:graphic>
          </wp:inline>
        </w:drawing>
      </w:r>
    </w:p>
    <w:p>
      <w:pPr>
        <w:spacing w:after="200"/>
        <w:jc w:val="center"/>
      </w:pPr>
      <w:r>
        <w:rPr>
          <w:b w:val="0"/>
          <w:i/>
          <w:color w:val="555555"/>
          <w:sz w:val="18"/>
        </w:rPr>
        <w:t>Figura 14 — HU-041 CA2 · hu041 2 defecto solo id</w:t>
      </w:r>
    </w:p>
    <w:p>
      <w:pPr>
        <w:jc w:val="center"/>
      </w:pPr>
      <w:r>
        <w:drawing>
          <wp:inline xmlns:a="http://schemas.openxmlformats.org/drawingml/2006/main" xmlns:pic="http://schemas.openxmlformats.org/drawingml/2006/picture">
            <wp:extent cx="5940000" cy="6365526"/>
            <wp:docPr id="15" name="Picture 15"/>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15 — HU-041 CA2 · hu041 2 sw medicion critica</w:t>
      </w:r>
    </w:p>
    <w:p>
      <w:pPr>
        <w:pStyle w:val="Heading2"/>
      </w:pPr>
      <w:r>
        <w:t>HU-045 · Consultar la serie histórica de una variable</w:t>
      </w:r>
    </w:p>
    <w:p>
      <w:pPr>
        <w:pStyle w:val="Heading3"/>
      </w:pPr>
      <w:r>
        <w:t>CA1 · Gráfico de tendencia</w:t>
      </w:r>
    </w:p>
    <w:p>
      <w:pPr>
        <w:spacing w:after="120"/>
      </w:pPr>
      <w:r>
        <w:rPr>
          <w:b w:val="0"/>
          <w:i/>
          <w:color w:val="555555"/>
          <w:sz w:val="20"/>
        </w:rPr>
        <w:t>Criterio de aceptación: Cuando consulto la serie de una variable de un activo</w:t>
        <w:br/>
        <w:t>Entonces se muestra un gráfico de línea con la banda de valores normales sombreada</w:t>
        <w:br/>
        <w:t>Y los puntos fuera de umbral se destacan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icono de serie en «Temperatura · ACT-34» (últimos 90 días).</w:t>
            </w:r>
          </w:p>
        </w:tc>
      </w:tr>
      <w:tr>
        <w:tc>
          <w:tcPr>
            <w:tcW w:type="dxa" w:w="2041"/>
            <w:shd w:val="clear" w:color="auto" w:fill="F3F1FB"/>
          </w:tcPr>
          <w:p>
            <w:r/>
            <w:r>
              <w:rPr>
                <w:b/>
                <w:sz w:val="20"/>
              </w:rPr>
              <w:t>Resultado esperado</w:t>
            </w:r>
          </w:p>
        </w:tc>
        <w:tc>
          <w:tcPr>
            <w:tcW w:type="dxa" w:w="7313"/>
          </w:tcPr>
          <w:p>
            <w:r/>
            <w:r>
              <w:rPr>
                <w:b w:val="0"/>
                <w:sz w:val="20"/>
              </w:rPr>
              <w:t>Gráfico de línea con la banda de valores normales sombreada; los puntos fuera de umbral se destacan.</w:t>
            </w:r>
          </w:p>
        </w:tc>
      </w:tr>
      <w:tr>
        <w:tc>
          <w:tcPr>
            <w:tcW w:type="dxa" w:w="2041"/>
            <w:shd w:val="clear" w:color="auto" w:fill="F3F1FB"/>
          </w:tcPr>
          <w:p>
            <w:r/>
            <w:r>
              <w:rPr>
                <w:b/>
                <w:sz w:val="20"/>
              </w:rPr>
              <w:t>Resultado obtenido</w:t>
            </w:r>
          </w:p>
        </w:tc>
        <w:tc>
          <w:tcPr>
            <w:tcW w:type="dxa" w:w="7313"/>
          </w:tcPr>
          <w:p>
            <w:r/>
            <w:r>
              <w:rPr>
                <w:b w:val="0"/>
                <w:sz w:val="20"/>
              </w:rPr>
              <w:t>La página muestra la cabecera (equipo, variable, unidad, umbrales), el resumen (14 mediciones, 5 fuera de umbral) y el gráfico: banda «Normal» sombreada bajo el umbral de advertencia, bandas de advertencia y crítico con sus líneas, y los 5 puntos en advertencia en amarillo y más grandes. Abajo, la tabla del rango con el nivel de cada medición.</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6" name="Picture 16"/>
            <wp:cNvGraphicFramePr>
              <a:graphicFrameLocks noChangeAspect="1"/>
            </wp:cNvGraphicFramePr>
            <a:graphic>
              <a:graphicData uri="http://schemas.openxmlformats.org/drawingml/2006/picture">
                <pic:pic>
                  <pic:nvPicPr>
                    <pic:cNvPr id="0" name="hu045_1_variables.png"/>
                    <pic:cNvPicPr/>
                  </pic:nvPicPr>
                  <pic:blipFill>
                    <a:blip r:embed="rId2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16 — HU-045 CA1 · hu045 1 variables</w:t>
      </w:r>
    </w:p>
    <w:p>
      <w:pPr>
        <w:jc w:val="center"/>
      </w:pPr>
      <w:r>
        <w:drawing>
          <wp:inline xmlns:a="http://schemas.openxmlformats.org/drawingml/2006/main" xmlns:pic="http://schemas.openxmlformats.org/drawingml/2006/picture">
            <wp:extent cx="4747397" cy="6840000"/>
            <wp:docPr id="17" name="Picture 17"/>
            <wp:cNvGraphicFramePr>
              <a:graphicFrameLocks noChangeAspect="1"/>
            </wp:cNvGraphicFramePr>
            <a:graphic>
              <a:graphicData uri="http://schemas.openxmlformats.org/drawingml/2006/picture">
                <pic:pic>
                  <pic:nvPicPr>
                    <pic:cNvPr id="0" name="hu045_1_serie.png"/>
                    <pic:cNvPicPr/>
                  </pic:nvPicPr>
                  <pic:blipFill>
                    <a:blip r:embed="rId24"/>
                    <a:stretch>
                      <a:fillRect/>
                    </a:stretch>
                  </pic:blipFill>
                  <pic:spPr>
                    <a:xfrm>
                      <a:off x="0" y="0"/>
                      <a:ext cx="4747397" cy="6840000"/>
                    </a:xfrm>
                    <a:prstGeom prst="rect"/>
                  </pic:spPr>
                </pic:pic>
              </a:graphicData>
            </a:graphic>
          </wp:inline>
        </w:drawing>
      </w:r>
    </w:p>
    <w:p>
      <w:pPr>
        <w:spacing w:after="200"/>
        <w:jc w:val="center"/>
      </w:pPr>
      <w:r>
        <w:rPr>
          <w:b w:val="0"/>
          <w:i/>
          <w:color w:val="555555"/>
          <w:sz w:val="18"/>
        </w:rPr>
        <w:t>Figura 17 — HU-045 CA1 · hu045 1 serie</w:t>
      </w:r>
    </w:p>
    <w:p>
      <w:pPr>
        <w:pStyle w:val="Heading3"/>
      </w:pPr>
      <w:r>
        <w:t>CA2 · Origen del dato</w:t>
      </w:r>
    </w:p>
    <w:p>
      <w:pPr>
        <w:spacing w:after="120"/>
      </w:pPr>
      <w:r>
        <w:rPr>
          <w:b w:val="0"/>
          <w:i/>
          <w:color w:val="555555"/>
          <w:sz w:val="20"/>
        </w:rPr>
        <w:t>Criterio de aceptación: Cuando selecciono un punto del gráfico</w:t>
        <w:br/>
        <w:t>Entonces se indica quién lo registró, cuándo y si provino de un checklist o de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 la serie de ACT-34, tocar el punto medido durante la orden; en la serie de Corriente · ACT-33, tocar el punto que salió de un checklist.</w:t>
            </w:r>
          </w:p>
        </w:tc>
      </w:tr>
      <w:tr>
        <w:tc>
          <w:tcPr>
            <w:tcW w:type="dxa" w:w="2041"/>
            <w:shd w:val="clear" w:color="auto" w:fill="F3F1FB"/>
          </w:tcPr>
          <w:p>
            <w:r/>
            <w:r>
              <w:rPr>
                <w:b/>
                <w:sz w:val="20"/>
              </w:rPr>
              <w:t>Resultado esperado</w:t>
            </w:r>
          </w:p>
        </w:tc>
        <w:tc>
          <w:tcPr>
            <w:tcW w:type="dxa" w:w="7313"/>
          </w:tcPr>
          <w:p>
            <w:r/>
            <w:r>
              <w:rPr>
                <w:b w:val="0"/>
                <w:sz w:val="20"/>
              </w:rPr>
              <w:t>Se indica quién lo registró, cuándo y si provino de un checklist o de una orden.</w:t>
            </w:r>
          </w:p>
        </w:tc>
      </w:tr>
      <w:tr>
        <w:tc>
          <w:tcPr>
            <w:tcW w:type="dxa" w:w="2041"/>
            <w:shd w:val="clear" w:color="auto" w:fill="F3F1FB"/>
          </w:tcPr>
          <w:p>
            <w:r/>
            <w:r>
              <w:rPr>
                <w:b/>
                <w:sz w:val="20"/>
              </w:rPr>
              <w:t>Resultado obtenido</w:t>
            </w:r>
          </w:p>
        </w:tc>
        <w:tc>
          <w:tcPr>
            <w:tcW w:type="dxa" w:w="7313"/>
          </w:tcPr>
          <w:p>
            <w:r/>
            <w:r>
              <w:rPr>
                <w:b w:val="0"/>
                <w:sz w:val="20"/>
              </w:rPr>
              <w:t>Panel del punto de ACT-34: «VALOR · 82,5 °C ADVERTENCIA · CUÁNDO · 15-09-2026 17:10 · QUIÉN LO REGISTRÓ · Cristián Muñoz · ORIGEN · Orden de trabajo · Voz · Orden OT-34 · CALIDAD · Válida · OBSERVACIÓN · Medida durante la OT-34 con el horno en régi». Panel del punto de ACT-33: «VALOR · 27,6 A NORMAL · CUÁNDO · 08-09-2026 02:59 · QUIÉN LO REGISTRÓ · Cristián Muñoz · ORIGEN · Checklist · Teclado · Ejecución de checklist #7 · CALIDAD · Válida».</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18" name="Picture 18"/>
            <wp:cNvGraphicFramePr>
              <a:graphicFrameLocks noChangeAspect="1"/>
            </wp:cNvGraphicFramePr>
            <a:graphic>
              <a:graphicData uri="http://schemas.openxmlformats.org/drawingml/2006/picture">
                <pic:pic>
                  <pic:nvPicPr>
                    <pic:cNvPr id="0" name="hu045_2_punto_orden.png"/>
                    <pic:cNvPicPr/>
                  </pic:nvPicPr>
                  <pic:blipFill>
                    <a:blip r:embed="rId25"/>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18 — HU-045 CA2 · hu045 2 punto orden</w:t>
      </w:r>
    </w:p>
    <w:p>
      <w:pPr>
        <w:jc w:val="center"/>
      </w:pPr>
      <w:r>
        <w:drawing>
          <wp:inline xmlns:a="http://schemas.openxmlformats.org/drawingml/2006/main" xmlns:pic="http://schemas.openxmlformats.org/drawingml/2006/picture">
            <wp:extent cx="5940000" cy="3252237"/>
            <wp:docPr id="19" name="Picture 19"/>
            <wp:cNvGraphicFramePr>
              <a:graphicFrameLocks noChangeAspect="1"/>
            </wp:cNvGraphicFramePr>
            <a:graphic>
              <a:graphicData uri="http://schemas.openxmlformats.org/drawingml/2006/picture">
                <pic:pic>
                  <pic:nvPicPr>
                    <pic:cNvPr id="0" name="hu045_2_punto_checklist.png"/>
                    <pic:cNvPicPr/>
                  </pic:nvPicPr>
                  <pic:blipFill>
                    <a:blip r:embed="rId26"/>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19 — HU-045 CA2 · hu045 2 punto checklist</w:t>
      </w:r>
    </w:p>
    <w:p>
      <w:pPr>
        <w:pStyle w:val="Heading2"/>
      </w:pPr>
      <w:r>
        <w:t>HU-150 · Sincronizar los datos hacia el dispositivo</w:t>
      </w:r>
    </w:p>
    <w:p>
      <w:pPr>
        <w:pStyle w:val="Heading3"/>
      </w:pPr>
      <w:r>
        <w:t>CA1 · Primera sincronización</w:t>
      </w:r>
    </w:p>
    <w:p>
      <w:pPr>
        <w:spacing w:after="120"/>
      </w:pPr>
      <w:r>
        <w:rPr>
          <w:b w:val="0"/>
          <w:i/>
          <w:color w:val="555555"/>
          <w:sz w:val="20"/>
        </w:rPr>
        <w:t>Criterio de aceptación: Cuando sincronizo por primera vez</w:t>
        <w:br/>
        <w:t>Entonces se descargan catálogos, mis activos, mis órdenes abiertas y las plantillas publicadas</w:t>
        <w:br/>
        <w:t>Y se muestra el progreso por bloque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/sincronizacion/12 (órdenes abiertas) y /13 (pautas y plantillas).</w:t>
            </w:r>
          </w:p>
        </w:tc>
      </w:tr>
      <w:tr>
        <w:tc>
          <w:tcPr>
            <w:tcW w:type="dxa" w:w="2041"/>
            <w:shd w:val="clear" w:color="auto" w:fill="F3F1FB"/>
          </w:tcPr>
          <w:p>
            <w:r/>
            <w:r>
              <w:rPr>
                <w:b/>
                <w:sz w:val="20"/>
              </w:rPr>
              <w:t>Resultado esperado</w:t>
            </w:r>
          </w:p>
        </w:tc>
        <w:tc>
          <w:tcPr>
            <w:tcW w:type="dxa" w:w="7313"/>
          </w:tcPr>
          <w:p>
            <w:r/>
            <w:r>
              <w:rPr>
                <w:b w:val="0"/>
                <w:sz w:val="20"/>
              </w:rPr>
              <w:t>Se descargan catálogos, mis activos, mis órdenes abiertas y las plantillas publicadas; se muestra el progreso por bloque.</w:t>
            </w:r>
          </w:p>
        </w:tc>
      </w:tr>
      <w:tr>
        <w:tc>
          <w:tcPr>
            <w:tcW w:type="dxa" w:w="2041"/>
            <w:shd w:val="clear" w:color="auto" w:fill="F3F1FB"/>
          </w:tcPr>
          <w:p>
            <w:r/>
            <w:r>
              <w:rPr>
                <w:b/>
                <w:sz w:val="20"/>
              </w:rPr>
              <w:t>Resultado obtenido</w:t>
            </w:r>
          </w:p>
        </w:tc>
        <w:tc>
          <w:tcPr>
            <w:tcW w:type="dxa" w:w="7313"/>
          </w:tcPr>
          <w:p>
            <w:r/>
            <w:r>
              <w:rPr>
                <w:b w:val="0"/>
                <w:sz w:val="20"/>
              </w:rPr>
              <w:t>El manifiesto (HTTP 200) declara 13 bloques con sus filas —ORGANIZACION, AREAS, CATALOGOS, ACTIVOS, MEDICION, INVENTARIO, EXISTENCIAS, PERMISOS_TRABAJO, ORDENES_TRABAJO, TAREAS, POSICIONES, ORDENES_ABIERTAS, CHECKLISTS— y es lo que la app usa para la barra de progreso por bloque. El bloque 12 trae la bandeja, los pasos y los asignados de las órdenes no cerradas; el 13 las pautas pendientes con los items y opciones de sus versiones. La app los guarda en SQLite y la bandeja, la ficha de la OT, las pautas y la plantilla se abren desde ahí sin señal.</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20" name="Picture 20"/>
            <wp:cNvGraphicFramePr>
              <a:graphicFrameLocks noChangeAspect="1"/>
            </wp:cNvGraphicFramePr>
            <a:graphic>
              <a:graphicData uri="http://schemas.openxmlformats.org/drawingml/2006/picture">
                <pic:pic>
                  <pic:nvPicPr>
                    <pic:cNvPr id="0" name="hu150_1_sw_manifiesto.png"/>
                    <pic:cNvPicPr/>
                  </pic:nvPicPr>
                  <pic:blipFill>
                    <a:blip r:embed="rId27"/>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20 — HU-150 CA1 · hu150 1 sw manifiesto</w:t>
      </w:r>
    </w:p>
    <w:p>
      <w:pPr>
        <w:jc w:val="center"/>
      </w:pPr>
      <w:r>
        <w:drawing>
          <wp:inline xmlns:a="http://schemas.openxmlformats.org/drawingml/2006/main" xmlns:pic="http://schemas.openxmlformats.org/drawingml/2006/picture">
            <wp:extent cx="5940000" cy="5847737"/>
            <wp:docPr id="21" name="Picture 21"/>
            <wp:cNvGraphicFramePr>
              <a:graphicFrameLocks noChangeAspect="1"/>
            </wp:cNvGraphicFramePr>
            <a:graphic>
              <a:graphicData uri="http://schemas.openxmlformats.org/drawingml/2006/picture">
                <pic:pic>
                  <pic:nvPicPr>
                    <pic:cNvPr id="0" name="hu150_1_sw_bloque_ordenes.png"/>
                    <pic:cNvPicPr/>
                  </pic:nvPicPr>
                  <pic:blipFill>
                    <a:blip r:embed="rId28"/>
                    <a:stretch>
                      <a:fillRect/>
                    </a:stretch>
                  </pic:blipFill>
                  <pic:spPr>
                    <a:xfrm>
                      <a:off x="0" y="0"/>
                      <a:ext cx="5940000" cy="5847737"/>
                    </a:xfrm>
                    <a:prstGeom prst="rect"/>
                  </pic:spPr>
                </pic:pic>
              </a:graphicData>
            </a:graphic>
          </wp:inline>
        </w:drawing>
      </w:r>
    </w:p>
    <w:p>
      <w:pPr>
        <w:spacing w:after="200"/>
        <w:jc w:val="center"/>
      </w:pPr>
      <w:r>
        <w:rPr>
          <w:b w:val="0"/>
          <w:i/>
          <w:color w:val="555555"/>
          <w:sz w:val="18"/>
        </w:rPr>
        <w:t>Figura 21 — HU-150 CA1 · hu150 1 sw bloque ordenes</w:t>
      </w:r>
    </w:p>
    <w:p>
      <w:pPr>
        <w:jc w:val="center"/>
      </w:pPr>
      <w:r>
        <w:drawing>
          <wp:inline xmlns:a="http://schemas.openxmlformats.org/drawingml/2006/main" xmlns:pic="http://schemas.openxmlformats.org/drawingml/2006/picture">
            <wp:extent cx="5940000" cy="5917769"/>
            <wp:docPr id="22" name="Picture 22"/>
            <wp:cNvGraphicFramePr>
              <a:graphicFrameLocks noChangeAspect="1"/>
            </wp:cNvGraphicFramePr>
            <a:graphic>
              <a:graphicData uri="http://schemas.openxmlformats.org/drawingml/2006/picture">
                <pic:pic>
                  <pic:nvPicPr>
                    <pic:cNvPr id="0" name="hu150_1_sw_bloque_checklists.png"/>
                    <pic:cNvPicPr/>
                  </pic:nvPicPr>
                  <pic:blipFill>
                    <a:blip r:embed="rId29"/>
                    <a:stretch>
                      <a:fillRect/>
                    </a:stretch>
                  </pic:blipFill>
                  <pic:spPr>
                    <a:xfrm>
                      <a:off x="0" y="0"/>
                      <a:ext cx="5940000" cy="5917769"/>
                    </a:xfrm>
                    <a:prstGeom prst="rect"/>
                  </pic:spPr>
                </pic:pic>
              </a:graphicData>
            </a:graphic>
          </wp:inline>
        </w:drawing>
      </w:r>
    </w:p>
    <w:p>
      <w:pPr>
        <w:spacing w:after="200"/>
        <w:jc w:val="center"/>
      </w:pPr>
      <w:r>
        <w:rPr>
          <w:b w:val="0"/>
          <w:i/>
          <w:color w:val="555555"/>
          <w:sz w:val="18"/>
        </w:rPr>
        <w:t>Figura 22 — HU-150 CA1 · hu150 1 sw bloque checklists</w:t>
      </w:r>
    </w:p>
    <w:p>
      <w:pPr>
        <w:pStyle w:val="Heading3"/>
      </w:pPr>
      <w:r>
        <w:t>CA2 · Sincronización incremental</w:t>
      </w:r>
    </w:p>
    <w:p>
      <w:pPr>
        <w:spacing w:after="120"/>
      </w:pPr>
      <w:r>
        <w:rPr>
          <w:b w:val="0"/>
          <w:i/>
          <w:color w:val="555555"/>
          <w:sz w:val="20"/>
        </w:rPr>
        <w:t>Criterio de aceptación: Dado que ya sincronicé antes</w:t>
        <w:br/>
        <w:t>Cuando vuelvo a sincronizar</w:t>
        <w:br/>
        <w:t>Entonces solo se descarga lo modificado desde la última marca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/sincronizacion/4?desde=2026-09-14T00:00:00Z (activos modificados desde la marca).</w:t>
            </w:r>
          </w:p>
        </w:tc>
      </w:tr>
      <w:tr>
        <w:tc>
          <w:tcPr>
            <w:tcW w:type="dxa" w:w="2041"/>
            <w:shd w:val="clear" w:color="auto" w:fill="F3F1FB"/>
          </w:tcPr>
          <w:p>
            <w:r/>
            <w:r>
              <w:rPr>
                <w:b/>
                <w:sz w:val="20"/>
              </w:rPr>
              <w:t>Resultado esperado</w:t>
            </w:r>
          </w:p>
        </w:tc>
        <w:tc>
          <w:tcPr>
            <w:tcW w:type="dxa" w:w="7313"/>
          </w:tcPr>
          <w:p>
            <w:r/>
            <w:r>
              <w:rPr>
                <w:b w:val="0"/>
                <w:sz w:val="20"/>
              </w:rPr>
              <w:t>Solo se descarga lo modificado desde la última marca.</w:t>
            </w:r>
          </w:p>
        </w:tc>
      </w:tr>
      <w:tr>
        <w:tc>
          <w:tcPr>
            <w:tcW w:type="dxa" w:w="2041"/>
            <w:shd w:val="clear" w:color="auto" w:fill="F3F1FB"/>
          </w:tcPr>
          <w:p>
            <w:r/>
            <w:r>
              <w:rPr>
                <w:b/>
                <w:sz w:val="20"/>
              </w:rPr>
              <w:t>Resultado obtenido</w:t>
            </w:r>
          </w:p>
        </w:tc>
        <w:tc>
          <w:tcPr>
            <w:tcW w:type="dxa" w:w="7313"/>
          </w:tcPr>
          <w:p>
            <w:r/>
            <w:r>
              <w:rPr>
                <w:b w:val="0"/>
                <w:sz w:val="20"/>
              </w:rPr>
              <w:t>HTTP 200: el bloque de activos trae 5 fila(s) (las modificadas desde el 14-09) en vez de los 20 activos completos. La marca la entrega el servidor (servidor_fecha_utc) y la app la guarda como «desde» solo cuando ningún bloque falló.</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52500"/>
            <wp:docPr id="23" name="Picture 23"/>
            <wp:cNvGraphicFramePr>
              <a:graphicFrameLocks noChangeAspect="1"/>
            </wp:cNvGraphicFramePr>
            <a:graphic>
              <a:graphicData uri="http://schemas.openxmlformats.org/drawingml/2006/picture">
                <pic:pic>
                  <pic:nvPicPr>
                    <pic:cNvPr id="0" name="hu150_2_sw_incremental.png"/>
                    <pic:cNvPicPr/>
                  </pic:nvPicPr>
                  <pic:blipFill>
                    <a:blip r:embed="rId30"/>
                    <a:stretch>
                      <a:fillRect/>
                    </a:stretch>
                  </pic:blipFill>
                  <pic:spPr>
                    <a:xfrm>
                      <a:off x="0" y="0"/>
                      <a:ext cx="5940000" cy="6052500"/>
                    </a:xfrm>
                    <a:prstGeom prst="rect"/>
                  </pic:spPr>
                </pic:pic>
              </a:graphicData>
            </a:graphic>
          </wp:inline>
        </w:drawing>
      </w:r>
    </w:p>
    <w:p>
      <w:pPr>
        <w:spacing w:after="200"/>
        <w:jc w:val="center"/>
      </w:pPr>
      <w:r>
        <w:rPr>
          <w:b w:val="0"/>
          <w:i/>
          <w:color w:val="555555"/>
          <w:sz w:val="18"/>
        </w:rPr>
        <w:t>Figura 23 — HU-150 CA2 · hu150 2 sw incremental</w:t>
      </w:r>
    </w:p>
    <w:p>
      <w:pPr>
        <w:pStyle w:val="Heading3"/>
      </w:pPr>
      <w:r>
        <w:t>CA3 · Sincronización interrumpida</w:t>
      </w:r>
    </w:p>
    <w:p>
      <w:pPr>
        <w:spacing w:after="120"/>
      </w:pPr>
      <w:r>
        <w:rPr>
          <w:b w:val="0"/>
          <w:i/>
          <w:color w:val="555555"/>
          <w:sz w:val="20"/>
        </w:rPr>
        <w:t>Criterio de aceptación: Cuando la sincronización se interrumpe a la mitad</w:t>
        <w:br/>
        <w:t>Entonces al reintentar continúa desde donde quedó</w:t>
        <w:br/>
        <w:t>Y los datos ya descargados permanecen utilizables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/sincronizacion/99 (un bloque que falla) en medio de una corrida.</w:t>
            </w:r>
          </w:p>
        </w:tc>
      </w:tr>
      <w:tr>
        <w:tc>
          <w:tcPr>
            <w:tcW w:type="dxa" w:w="2041"/>
            <w:shd w:val="clear" w:color="auto" w:fill="F3F1FB"/>
          </w:tcPr>
          <w:p>
            <w:r/>
            <w:r>
              <w:rPr>
                <w:b/>
                <w:sz w:val="20"/>
              </w:rPr>
              <w:t>Resultado esperado</w:t>
            </w:r>
          </w:p>
        </w:tc>
        <w:tc>
          <w:tcPr>
            <w:tcW w:type="dxa" w:w="7313"/>
          </w:tcPr>
          <w:p>
            <w:r/>
            <w:r>
              <w:rPr>
                <w:b w:val="0"/>
                <w:sz w:val="20"/>
              </w:rPr>
              <w:t>Al reintentar continúa desde donde quedó y los datos ya descargados permanecen utilizables.</w:t>
            </w:r>
          </w:p>
        </w:tc>
      </w:tr>
      <w:tr>
        <w:tc>
          <w:tcPr>
            <w:tcW w:type="dxa" w:w="2041"/>
            <w:shd w:val="clear" w:color="auto" w:fill="F3F1FB"/>
          </w:tcPr>
          <w:p>
            <w:r/>
            <w:r>
              <w:rPr>
                <w:b/>
                <w:sz w:val="20"/>
              </w:rPr>
              <w:t>Resultado obtenido</w:t>
            </w:r>
          </w:p>
        </w:tc>
        <w:tc>
          <w:tcPr>
            <w:tcW w:type="dxa" w:w="7313"/>
          </w:tcPr>
          <w:p>
            <w:r/>
            <w:r>
              <w:rPr>
                <w:b w:val="0"/>
                <w:sz w:val="20"/>
              </w:rPr>
              <w:t>HTTP 400: el servidor rechaza solo ese bloque ({</w:t>
              <w:br/>
              <w:t xml:space="preserve">  "codigo": 400,</w:t>
              <w:br/>
              <w:t xml:space="preserve">  "mensaje": "El bloque pedido no existe. Consulta GET /sincronizacion.",</w:t>
              <w:br/>
              <w:t xml:space="preserve">  "esDe). La app descarga bloque por bloque y guarda cada uno en disco al llegar (SincronizacionProvider): un bloque fallido queda marcado y los anteriores siguen usables; la marca de corte no se guarda hasta que todos lleguen, así que el reintento repite solo lo que falló.</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837638"/>
            <wp:docPr id="24" name="Picture 24"/>
            <wp:cNvGraphicFramePr>
              <a:graphicFrameLocks noChangeAspect="1"/>
            </wp:cNvGraphicFramePr>
            <a:graphic>
              <a:graphicData uri="http://schemas.openxmlformats.org/drawingml/2006/picture">
                <pic:pic>
                  <pic:nvPicPr>
                    <pic:cNvPr id="0" name="hu150_3_sw_bloque_inexistente.png"/>
                    <pic:cNvPicPr/>
                  </pic:nvPicPr>
                  <pic:blipFill>
                    <a:blip r:embed="rId31"/>
                    <a:stretch>
                      <a:fillRect/>
                    </a:stretch>
                  </pic:blipFill>
                  <pic:spPr>
                    <a:xfrm>
                      <a:off x="0" y="0"/>
                      <a:ext cx="5940000" cy="4837638"/>
                    </a:xfrm>
                    <a:prstGeom prst="rect"/>
                  </pic:spPr>
                </pic:pic>
              </a:graphicData>
            </a:graphic>
          </wp:inline>
        </w:drawing>
      </w:r>
    </w:p>
    <w:p>
      <w:pPr>
        <w:spacing w:after="200"/>
        <w:jc w:val="center"/>
      </w:pPr>
      <w:r>
        <w:rPr>
          <w:b w:val="0"/>
          <w:i/>
          <w:color w:val="555555"/>
          <w:sz w:val="18"/>
        </w:rPr>
        <w:t>Figura 24 — HU-150 CA3 · hu150 3 sw bloque inexistente</w:t>
      </w:r>
    </w:p>
    <w:p>
      <w:pPr>
        <w:pStyle w:val="Heading2"/>
      </w:pPr>
      <w:r>
        <w:t>HU-154 · Escanear el código QR de una posición</w:t>
      </w:r>
    </w:p>
    <w:p>
      <w:pPr>
        <w:pStyle w:val="Heading3"/>
      </w:pPr>
      <w:r>
        <w:t>CA1 · Escaneo con conexión</w:t>
      </w:r>
    </w:p>
    <w:p>
      <w:pPr>
        <w:spacing w:after="120"/>
      </w:pPr>
      <w:r>
        <w:rPr>
          <w:b w:val="0"/>
          <w:i/>
          <w:color w:val="555555"/>
          <w:sz w:val="20"/>
        </w:rPr>
        <w:t>Criterio de aceptación: Cuando escaneo el código de una posición</w:t>
        <w:br/>
        <w:t>Entonces se abre la ficha del activo que la ocupa</w:t>
        <w:br/>
        <w:t>Y veo su estado, criticidad, componentes y órdenes abiertas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/escaneo?c=POS-2 (el QR de CB22, ocupada por ACT-33).</w:t>
            </w:r>
          </w:p>
        </w:tc>
      </w:tr>
      <w:tr>
        <w:tc>
          <w:tcPr>
            <w:tcW w:type="dxa" w:w="2041"/>
            <w:shd w:val="clear" w:color="auto" w:fill="F3F1FB"/>
          </w:tcPr>
          <w:p>
            <w:r/>
            <w:r>
              <w:rPr>
                <w:b/>
                <w:sz w:val="20"/>
              </w:rPr>
              <w:t>Resultado esperado</w:t>
            </w:r>
          </w:p>
        </w:tc>
        <w:tc>
          <w:tcPr>
            <w:tcW w:type="dxa" w:w="7313"/>
          </w:tcPr>
          <w:p>
            <w:r/>
            <w:r>
              <w:rPr>
                <w:b w:val="0"/>
                <w:sz w:val="20"/>
              </w:rPr>
              <w:t>Se abre la ficha del activo que la ocupa; se ve estado, criticidad, componentes y órdenes abiertas.</w:t>
            </w:r>
          </w:p>
        </w:tc>
      </w:tr>
      <w:tr>
        <w:tc>
          <w:tcPr>
            <w:tcW w:type="dxa" w:w="2041"/>
            <w:shd w:val="clear" w:color="auto" w:fill="F3F1FB"/>
          </w:tcPr>
          <w:p>
            <w:r/>
            <w:r>
              <w:rPr>
                <w:b/>
                <w:sz w:val="20"/>
              </w:rPr>
              <w:t>Resultado obtenido</w:t>
            </w:r>
          </w:p>
        </w:tc>
        <w:tc>
          <w:tcPr>
            <w:tcW w:type="dxa" w:w="7313"/>
          </w:tcPr>
          <w:p>
            <w:r/>
            <w:r>
              <w:rPr>
                <w:b w:val="0"/>
                <w:sz w:val="20"/>
              </w:rPr>
              <w:t>HTTP 200: tipo POS, pos_codigo CB22, área y planta, pos_libre=false y act_id/act_codigo del equipo que la ocupa; la app abre con eso ActivoFichaScreen (estado, criticidad, componentes y OT abiertas).</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70658"/>
            <wp:docPr id="25" name="Picture 25"/>
            <wp:cNvGraphicFramePr>
              <a:graphicFrameLocks noChangeAspect="1"/>
            </wp:cNvGraphicFramePr>
            <a:graphic>
              <a:graphicData uri="http://schemas.openxmlformats.org/drawingml/2006/picture">
                <pic:pic>
                  <pic:nvPicPr>
                    <pic:cNvPr id="0" name="hu154_1_sw_pos_ocupada.png"/>
                    <pic:cNvPicPr/>
                  </pic:nvPicPr>
                  <pic:blipFill>
                    <a:blip r:embed="rId32"/>
                    <a:stretch>
                      <a:fillRect/>
                    </a:stretch>
                  </pic:blipFill>
                  <pic:spPr>
                    <a:xfrm>
                      <a:off x="0" y="0"/>
                      <a:ext cx="5940000" cy="5770658"/>
                    </a:xfrm>
                    <a:prstGeom prst="rect"/>
                  </pic:spPr>
                </pic:pic>
              </a:graphicData>
            </a:graphic>
          </wp:inline>
        </w:drawing>
      </w:r>
    </w:p>
    <w:p>
      <w:pPr>
        <w:spacing w:after="200"/>
        <w:jc w:val="center"/>
      </w:pPr>
      <w:r>
        <w:rPr>
          <w:b w:val="0"/>
          <w:i/>
          <w:color w:val="555555"/>
          <w:sz w:val="18"/>
        </w:rPr>
        <w:t>Figura 25 — HU-154 CA1 · hu154 1 sw pos ocupada</w:t>
      </w:r>
    </w:p>
    <w:p>
      <w:pPr>
        <w:pStyle w:val="Heading3"/>
      </w:pPr>
      <w:r>
        <w:t>CA2 · Escaneo sin conexión</w:t>
      </w:r>
    </w:p>
    <w:p>
      <w:pPr>
        <w:spacing w:after="120"/>
      </w:pPr>
      <w:r>
        <w:rPr>
          <w:b w:val="0"/>
          <w:i/>
          <w:color w:val="555555"/>
          <w:sz w:val="20"/>
        </w:rPr>
        <w:t>Criterio de aceptación: Dado que el activo está sincronizado en el dispositivo</w:t>
        <w:br/>
        <w:t>Cuando escaneo sin conexión</w:t>
        <w:br/>
        <w:t>Entonces la ficha se abre desde los datos locales</w:t>
        <w:br/>
        <w:t>Y se indica la fecha de la última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/sincronizacion/11 (bloque POSICIONES) con Cristián; en la app, escanear POS-&lt;id&gt; sin señal.</w:t>
            </w:r>
          </w:p>
        </w:tc>
      </w:tr>
      <w:tr>
        <w:tc>
          <w:tcPr>
            <w:tcW w:type="dxa" w:w="2041"/>
            <w:shd w:val="clear" w:color="auto" w:fill="F3F1FB"/>
          </w:tcPr>
          <w:p>
            <w:r/>
            <w:r>
              <w:rPr>
                <w:b/>
                <w:sz w:val="20"/>
              </w:rPr>
              <w:t>Resultado esperado</w:t>
            </w:r>
          </w:p>
        </w:tc>
        <w:tc>
          <w:tcPr>
            <w:tcW w:type="dxa" w:w="7313"/>
          </w:tcPr>
          <w:p>
            <w:r/>
            <w:r>
              <w:rPr>
                <w:b w:val="0"/>
                <w:sz w:val="20"/>
              </w:rPr>
              <w:t>La ficha se abre desde los datos locales y se indica la fecha de la última sincronización.</w:t>
            </w:r>
          </w:p>
        </w:tc>
      </w:tr>
      <w:tr>
        <w:tc>
          <w:tcPr>
            <w:tcW w:type="dxa" w:w="2041"/>
            <w:shd w:val="clear" w:color="auto" w:fill="F3F1FB"/>
          </w:tcPr>
          <w:p>
            <w:r/>
            <w:r>
              <w:rPr>
                <w:b/>
                <w:sz w:val="20"/>
              </w:rPr>
              <w:t>Resultado obtenido</w:t>
            </w:r>
          </w:p>
        </w:tc>
        <w:tc>
          <w:tcPr>
            <w:tcW w:type="dxa" w:w="7313"/>
          </w:tcPr>
          <w:p>
            <w:r/>
            <w:r>
              <w:rPr>
                <w:b w:val="0"/>
                <w:sz w:val="20"/>
              </w:rPr>
              <w:t>El manifiesto anuncia el bloque 11 «Posiciones funcionales» (HTTP 200) y el bloque trae cada posición con su área, planta y el equipo que la ocupa o LIBRE (HTTP 200). La app lo guarda como POSICIONES y, sin señal, `escanear()` resuelve POS-&lt;id&gt; (y ACT-&lt;id&gt;) desde la sábana, marca el resultado como local y muestra «Datos del teléfono · última sincronización dd-MM-yyyy HH:mm»; con equipo abre su ficha local.</w:t>
            </w:r>
          </w:p>
        </w:tc>
      </w:tr>
      <w:tr>
        <w:tc>
          <w:tcPr>
            <w:tcW w:type="dxa" w:w="2041"/>
            <w:shd w:val="clear" w:color="auto" w:fill="F3F1FB"/>
          </w:tcPr>
          <w:p>
            <w:r/>
            <w:r>
              <w:rPr>
                <w:b/>
                <w:sz w:val="20"/>
              </w:rPr>
              <w:t>Fecha</w:t>
            </w:r>
          </w:p>
        </w:tc>
        <w:tc>
          <w:tcPr>
            <w:tcW w:type="dxa" w:w="7313"/>
          </w:tcPr>
          <w:p>
            <w:r/>
            <w:r>
              <w:rPr>
                <w:b w:val="0"/>
                <w:sz w:val="20"/>
              </w:rPr>
              <w:t>16-09-2026 00:04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26" name="Picture 26"/>
            <wp:cNvGraphicFramePr>
              <a:graphicFrameLocks noChangeAspect="1"/>
            </wp:cNvGraphicFramePr>
            <a:graphic>
              <a:graphicData uri="http://schemas.openxmlformats.org/drawingml/2006/picture">
                <pic:pic>
                  <pic:nvPicPr>
                    <pic:cNvPr id="0" name="hu154_2_sw_manifiesto.png"/>
                    <pic:cNvPicPr/>
                  </pic:nvPicPr>
                  <pic:blipFill>
                    <a:blip r:embed="rId33"/>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26 — HU-154 CA2 · hu154 2 sw manifiesto</w:t>
      </w:r>
    </w:p>
    <w:p>
      <w:pPr>
        <w:jc w:val="center"/>
      </w:pPr>
      <w:r>
        <w:drawing>
          <wp:inline xmlns:a="http://schemas.openxmlformats.org/drawingml/2006/main" xmlns:pic="http://schemas.openxmlformats.org/drawingml/2006/picture">
            <wp:extent cx="5940000" cy="5909246"/>
            <wp:docPr id="27" name="Picture 27"/>
            <wp:cNvGraphicFramePr>
              <a:graphicFrameLocks noChangeAspect="1"/>
            </wp:cNvGraphicFramePr>
            <a:graphic>
              <a:graphicData uri="http://schemas.openxmlformats.org/drawingml/2006/picture">
                <pic:pic>
                  <pic:nvPicPr>
                    <pic:cNvPr id="0" name="hu154_2_sw_bloque_posiciones.png"/>
                    <pic:cNvPicPr/>
                  </pic:nvPicPr>
                  <pic:blipFill>
                    <a:blip r:embed="rId34"/>
                    <a:stretch>
                      <a:fillRect/>
                    </a:stretch>
                  </pic:blipFill>
                  <pic:spPr>
                    <a:xfrm>
                      <a:off x="0" y="0"/>
                      <a:ext cx="5940000" cy="5909246"/>
                    </a:xfrm>
                    <a:prstGeom prst="rect"/>
                  </pic:spPr>
                </pic:pic>
              </a:graphicData>
            </a:graphic>
          </wp:inline>
        </w:drawing>
      </w:r>
    </w:p>
    <w:p>
      <w:pPr>
        <w:spacing w:after="200"/>
        <w:jc w:val="center"/>
      </w:pPr>
      <w:r>
        <w:rPr>
          <w:b w:val="0"/>
          <w:i/>
          <w:color w:val="555555"/>
          <w:sz w:val="18"/>
        </w:rPr>
        <w:t>Figura 27 — HU-154 CA2 · hu154 2 sw bloque posiciones</w:t>
      </w:r>
    </w:p>
    <w:p>
      <w:pPr>
        <w:pStyle w:val="Heading3"/>
      </w:pPr>
      <w:r>
        <w:t>CA3 · Posición sin activo asignado</w:t>
      </w:r>
    </w:p>
    <w:p>
      <w:pPr>
        <w:spacing w:after="120"/>
      </w:pPr>
      <w:r>
        <w:rPr>
          <w:b w:val="0"/>
          <w:i/>
          <w:color w:val="555555"/>
          <w:sz w:val="20"/>
        </w:rPr>
        <w:t>Criterio de aceptación: Cuando escaneo el código de una posición desocupada</w:t>
        <w:br/>
        <w:t>Entonces se ofrece registrar un activo en esa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/escaneo?c=POS-3 (posición vacía); luego, como Rodrigo, POST /posiciones/3/ocupar con ACT-34.</w:t>
            </w:r>
          </w:p>
        </w:tc>
      </w:tr>
      <w:tr>
        <w:tc>
          <w:tcPr>
            <w:tcW w:type="dxa" w:w="2041"/>
            <w:shd w:val="clear" w:color="auto" w:fill="F3F1FB"/>
          </w:tcPr>
          <w:p>
            <w:r/>
            <w:r>
              <w:rPr>
                <w:b/>
                <w:sz w:val="20"/>
              </w:rPr>
              <w:t>Resultado esperado</w:t>
            </w:r>
          </w:p>
        </w:tc>
        <w:tc>
          <w:tcPr>
            <w:tcW w:type="dxa" w:w="7313"/>
          </w:tcPr>
          <w:p>
            <w:r/>
            <w:r>
              <w:rPr>
                <w:b w:val="0"/>
                <w:sz w:val="20"/>
              </w:rPr>
              <w:t>Se ofrece registrar un activo en esa posición.</w:t>
            </w:r>
          </w:p>
        </w:tc>
      </w:tr>
      <w:tr>
        <w:tc>
          <w:tcPr>
            <w:tcW w:type="dxa" w:w="2041"/>
            <w:shd w:val="clear" w:color="auto" w:fill="F3F1FB"/>
          </w:tcPr>
          <w:p>
            <w:r/>
            <w:r>
              <w:rPr>
                <w:b/>
                <w:sz w:val="20"/>
              </w:rPr>
              <w:t>Resultado obtenido</w:t>
            </w:r>
          </w:p>
        </w:tc>
        <w:tc>
          <w:tcPr>
            <w:tcW w:type="dxa" w:w="7313"/>
          </w:tcPr>
          <w:p>
            <w:r/>
            <w:r>
              <w:rPr>
                <w:b w:val="0"/>
                <w:sz w:val="20"/>
              </w:rPr>
              <w:t>Escaneo → HTTP 200 con pos_libre=true (la app muestra «Poner un equipo aquí»). Ocupar → HTTP 200: {</w:t>
              <w:br/>
              <w:t xml:space="preserve">  "APH_ID": 6,</w:t>
              <w:br/>
              <w:t xml:space="preserve">  "POSICION": 3,</w:t>
              <w:br/>
              <w:t xml:space="preserve">  "ACTIVO": 34</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08877"/>
            <wp:docPr id="28" name="Picture 28"/>
            <wp:cNvGraphicFramePr>
              <a:graphicFrameLocks noChangeAspect="1"/>
            </wp:cNvGraphicFramePr>
            <a:graphic>
              <a:graphicData uri="http://schemas.openxmlformats.org/drawingml/2006/picture">
                <pic:pic>
                  <pic:nvPicPr>
                    <pic:cNvPr id="0" name="hu154_3_sw_pos_libre.png"/>
                    <pic:cNvPicPr/>
                  </pic:nvPicPr>
                  <pic:blipFill>
                    <a:blip r:embed="rId35"/>
                    <a:stretch>
                      <a:fillRect/>
                    </a:stretch>
                  </pic:blipFill>
                  <pic:spPr>
                    <a:xfrm>
                      <a:off x="0" y="0"/>
                      <a:ext cx="5940000" cy="5908877"/>
                    </a:xfrm>
                    <a:prstGeom prst="rect"/>
                  </pic:spPr>
                </pic:pic>
              </a:graphicData>
            </a:graphic>
          </wp:inline>
        </w:drawing>
      </w:r>
    </w:p>
    <w:p>
      <w:pPr>
        <w:spacing w:after="200"/>
        <w:jc w:val="center"/>
      </w:pPr>
      <w:r>
        <w:rPr>
          <w:b w:val="0"/>
          <w:i/>
          <w:color w:val="555555"/>
          <w:sz w:val="18"/>
        </w:rPr>
        <w:t>Figura 28 — HU-154 CA3 · hu154 3 sw pos libre</w:t>
      </w:r>
    </w:p>
    <w:p>
      <w:pPr>
        <w:jc w:val="center"/>
      </w:pPr>
      <w:r>
        <w:drawing>
          <wp:inline xmlns:a="http://schemas.openxmlformats.org/drawingml/2006/main" xmlns:pic="http://schemas.openxmlformats.org/drawingml/2006/picture">
            <wp:extent cx="5940000" cy="6048553"/>
            <wp:docPr id="29" name="Picture 29"/>
            <wp:cNvGraphicFramePr>
              <a:graphicFrameLocks noChangeAspect="1"/>
            </wp:cNvGraphicFramePr>
            <a:graphic>
              <a:graphicData uri="http://schemas.openxmlformats.org/drawingml/2006/picture">
                <pic:pic>
                  <pic:nvPicPr>
                    <pic:cNvPr id="0" name="hu154_3_sw_ocupar.png"/>
                    <pic:cNvPicPr/>
                  </pic:nvPicPr>
                  <pic:blipFill>
                    <a:blip r:embed="rId36"/>
                    <a:stretch>
                      <a:fillRect/>
                    </a:stretch>
                  </pic:blipFill>
                  <pic:spPr>
                    <a:xfrm>
                      <a:off x="0" y="0"/>
                      <a:ext cx="5940000" cy="6048553"/>
                    </a:xfrm>
                    <a:prstGeom prst="rect"/>
                  </pic:spPr>
                </pic:pic>
              </a:graphicData>
            </a:graphic>
          </wp:inline>
        </w:drawing>
      </w:r>
    </w:p>
    <w:p>
      <w:pPr>
        <w:spacing w:after="200"/>
        <w:jc w:val="center"/>
      </w:pPr>
      <w:r>
        <w:rPr>
          <w:b w:val="0"/>
          <w:i/>
          <w:color w:val="555555"/>
          <w:sz w:val="18"/>
        </w:rPr>
        <w:t>Figura 29 — HU-154 CA3 · hu154 3 sw ocupar</w:t>
      </w:r>
    </w:p>
    <w:p>
      <w:pPr>
        <w:pStyle w:val="Heading3"/>
      </w:pPr>
      <w:r>
        <w:t>CA4 · Código no reconocido</w:t>
      </w:r>
    </w:p>
    <w:p>
      <w:pPr>
        <w:spacing w:after="120"/>
      </w:pPr>
      <w:r>
        <w:rPr>
          <w:b w:val="0"/>
          <w:i/>
          <w:color w:val="555555"/>
          <w:sz w:val="20"/>
        </w:rPr>
        <w:t>Criterio de aceptación: Cuando escaneo un código que no corresponde a una posición del cliente</w:t>
        <w:br/>
        <w:t>Entonces se informa que el código no pertenece a esta instalación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/escaneo?c=POS-99999 (una posición que no es de la instalación).</w:t>
            </w:r>
          </w:p>
        </w:tc>
      </w:tr>
      <w:tr>
        <w:tc>
          <w:tcPr>
            <w:tcW w:type="dxa" w:w="2041"/>
            <w:shd w:val="clear" w:color="auto" w:fill="F3F1FB"/>
          </w:tcPr>
          <w:p>
            <w:r/>
            <w:r>
              <w:rPr>
                <w:b/>
                <w:sz w:val="20"/>
              </w:rPr>
              <w:t>Resultado esperado</w:t>
            </w:r>
          </w:p>
        </w:tc>
        <w:tc>
          <w:tcPr>
            <w:tcW w:type="dxa" w:w="7313"/>
          </w:tcPr>
          <w:p>
            <w:r/>
            <w:r>
              <w:rPr>
                <w:b w:val="0"/>
                <w:sz w:val="20"/>
              </w:rPr>
              <w:t>Se informa que el código no pertenece a esta instalación.</w:t>
            </w:r>
          </w:p>
        </w:tc>
      </w:tr>
      <w:tr>
        <w:tc>
          <w:tcPr>
            <w:tcW w:type="dxa" w:w="2041"/>
            <w:shd w:val="clear" w:color="auto" w:fill="F3F1FB"/>
          </w:tcPr>
          <w:p>
            <w:r/>
            <w:r>
              <w:rPr>
                <w:b/>
                <w:sz w:val="20"/>
              </w:rPr>
              <w:t>Resultado obtenido</w:t>
            </w:r>
          </w:p>
        </w:tc>
        <w:tc>
          <w:tcPr>
            <w:tcW w:type="dxa" w:w="7313"/>
          </w:tcPr>
          <w:p>
            <w:r/>
            <w:r>
              <w:rPr>
                <w:b w:val="0"/>
                <w:sz w:val="20"/>
              </w:rPr>
              <w:t>HTTP 404: {</w:t>
              <w:br/>
              <w:t xml:space="preserve">  "mensaje": "Ese código no corresponde a ninguna posición de esta instalación."</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11065"/>
            <wp:docPr id="30" name="Picture 30"/>
            <wp:cNvGraphicFramePr>
              <a:graphicFrameLocks noChangeAspect="1"/>
            </wp:cNvGraphicFramePr>
            <a:graphic>
              <a:graphicData uri="http://schemas.openxmlformats.org/drawingml/2006/picture">
                <pic:pic>
                  <pic:nvPicPr>
                    <pic:cNvPr id="0" name="hu154_4_sw_pos_ajena.png"/>
                    <pic:cNvPicPr/>
                  </pic:nvPicPr>
                  <pic:blipFill>
                    <a:blip r:embed="rId37"/>
                    <a:stretch>
                      <a:fillRect/>
                    </a:stretch>
                  </pic:blipFill>
                  <pic:spPr>
                    <a:xfrm>
                      <a:off x="0" y="0"/>
                      <a:ext cx="5940000" cy="4411065"/>
                    </a:xfrm>
                    <a:prstGeom prst="rect"/>
                  </pic:spPr>
                </pic:pic>
              </a:graphicData>
            </a:graphic>
          </wp:inline>
        </w:drawing>
      </w:r>
    </w:p>
    <w:p>
      <w:pPr>
        <w:spacing w:after="200"/>
        <w:jc w:val="center"/>
      </w:pPr>
      <w:r>
        <w:rPr>
          <w:b w:val="0"/>
          <w:i/>
          <w:color w:val="555555"/>
          <w:sz w:val="18"/>
        </w:rPr>
        <w:t>Figura 30 — HU-154 CA4 · hu154 4 sw pos ajena</w:t>
      </w:r>
    </w:p>
    <w:p>
      <w:pPr>
        <w:pStyle w:val="Heading2"/>
      </w:pPr>
      <w:r>
        <w:t>HU-190 · Administrar planes comerciales</w:t>
      </w:r>
    </w:p>
    <w:p>
      <w:pPr>
        <w:pStyle w:val="Heading3"/>
      </w:pPr>
      <w:r>
        <w:t>CA1 · Alta de plan comercial con precio y periodicidad</w:t>
      </w:r>
    </w:p>
    <w:p>
      <w:pPr>
        <w:spacing w:after="120"/>
      </w:pPr>
      <w:r>
        <w:rPr>
          <w:b w:val="0"/>
          <w:i/>
          <w:color w:val="555555"/>
          <w:sz w:val="20"/>
        </w:rPr>
        <w:t>Criterio de aceptación: Cuando creo un plan indicando su precio y su periodicidad</w:t>
        <w:br/>
        <w:t>Entonces queda disponible para contratarse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Planes › Nuevo: código, nombre, días de gracia 7 › Guardar › Fijar precio 30 UF con periodicidad.</w:t>
            </w:r>
          </w:p>
        </w:tc>
      </w:tr>
      <w:tr>
        <w:tc>
          <w:tcPr>
            <w:tcW w:type="dxa" w:w="2041"/>
            <w:shd w:val="clear" w:color="auto" w:fill="F3F1FB"/>
          </w:tcPr>
          <w:p>
            <w:r/>
            <w:r>
              <w:rPr>
                <w:b/>
                <w:sz w:val="20"/>
              </w:rPr>
              <w:t>Resultado esperado</w:t>
            </w:r>
          </w:p>
        </w:tc>
        <w:tc>
          <w:tcPr>
            <w:tcW w:type="dxa" w:w="7313"/>
          </w:tcPr>
          <w:p>
            <w:r/>
            <w:r>
              <w:rPr>
                <w:b w:val="0"/>
                <w:sz w:val="20"/>
              </w:rPr>
              <w:t>Queda disponible para contratarse.</w:t>
            </w:r>
          </w:p>
        </w:tc>
      </w:tr>
      <w:tr>
        <w:tc>
          <w:tcPr>
            <w:tcW w:type="dxa" w:w="2041"/>
            <w:shd w:val="clear" w:color="auto" w:fill="F3F1FB"/>
          </w:tcPr>
          <w:p>
            <w:r/>
            <w:r>
              <w:rPr>
                <w:b/>
                <w:sz w:val="20"/>
              </w:rPr>
              <w:t>Resultado obtenido</w:t>
            </w:r>
          </w:p>
        </w:tc>
        <w:tc>
          <w:tcPr>
            <w:tcW w:type="dxa" w:w="7313"/>
          </w:tcPr>
          <w:p>
            <w:r/>
            <w:r>
              <w:rPr>
                <w:b w:val="0"/>
                <w:sz w:val="20"/>
              </w:rPr>
              <w:t>Guardar: «Plan creado con éxito. Ahora fíjele un precio: sin precio vigente, ese plan no se vende. ACEPTAR». Precio: «Precio fijado con éxito. El anterior queda cerrado, no borrado. ACEPTAR». El listado muestra el plan nuevo.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1" name="Picture 31"/>
            <wp:cNvGraphicFramePr>
              <a:graphicFrameLocks noChangeAspect="1"/>
            </wp:cNvGraphicFramePr>
            <a:graphic>
              <a:graphicData uri="http://schemas.openxmlformats.org/drawingml/2006/picture">
                <pic:pic>
                  <pic:nvPicPr>
                    <pic:cNvPr id="0" name="hu190_1_modal.png"/>
                    <pic:cNvPicPr/>
                  </pic:nvPicPr>
                  <pic:blipFill>
                    <a:blip r:embed="rId3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31 — HU-190 CA1 · hu190 1 modal</w:t>
      </w:r>
    </w:p>
    <w:p>
      <w:pPr>
        <w:jc w:val="center"/>
      </w:pPr>
      <w:r>
        <w:drawing>
          <wp:inline xmlns:a="http://schemas.openxmlformats.org/drawingml/2006/main" xmlns:pic="http://schemas.openxmlformats.org/drawingml/2006/picture">
            <wp:extent cx="5940000" cy="6041050"/>
            <wp:docPr id="32" name="Picture 32"/>
            <wp:cNvGraphicFramePr>
              <a:graphicFrameLocks noChangeAspect="1"/>
            </wp:cNvGraphicFramePr>
            <a:graphic>
              <a:graphicData uri="http://schemas.openxmlformats.org/drawingml/2006/picture">
                <pic:pic>
                  <pic:nvPicPr>
                    <pic:cNvPr id="0" name="hu190_1_precio.png"/>
                    <pic:cNvPicPr/>
                  </pic:nvPicPr>
                  <pic:blipFill>
                    <a:blip r:embed="rId39"/>
                    <a:stretch>
                      <a:fillRect/>
                    </a:stretch>
                  </pic:blipFill>
                  <pic:spPr>
                    <a:xfrm>
                      <a:off x="0" y="0"/>
                      <a:ext cx="5940000" cy="6041050"/>
                    </a:xfrm>
                    <a:prstGeom prst="rect"/>
                  </pic:spPr>
                </pic:pic>
              </a:graphicData>
            </a:graphic>
          </wp:inline>
        </w:drawing>
      </w:r>
    </w:p>
    <w:p>
      <w:pPr>
        <w:spacing w:after="200"/>
        <w:jc w:val="center"/>
      </w:pPr>
      <w:r>
        <w:rPr>
          <w:b w:val="0"/>
          <w:i/>
          <w:color w:val="555555"/>
          <w:sz w:val="18"/>
        </w:rPr>
        <w:t>Figura 32 — HU-190 CA1 · hu190 1 precio</w:t>
      </w:r>
    </w:p>
    <w:p>
      <w:pPr>
        <w:jc w:val="center"/>
      </w:pPr>
      <w:r>
        <w:drawing>
          <wp:inline xmlns:a="http://schemas.openxmlformats.org/drawingml/2006/main" xmlns:pic="http://schemas.openxmlformats.org/drawingml/2006/picture">
            <wp:extent cx="5940000" cy="3290725"/>
            <wp:docPr id="33" name="Picture 33"/>
            <wp:cNvGraphicFramePr>
              <a:graphicFrameLocks noChangeAspect="1"/>
            </wp:cNvGraphicFramePr>
            <a:graphic>
              <a:graphicData uri="http://schemas.openxmlformats.org/drawingml/2006/picture">
                <pic:pic>
                  <pic:nvPicPr>
                    <pic:cNvPr id="0" name="hu190_1_listado.png"/>
                    <pic:cNvPicPr/>
                  </pic:nvPicPr>
                  <pic:blipFill>
                    <a:blip r:embed="rId40"/>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33 — HU-190 CA1 · hu190 1 listado</w:t>
      </w:r>
    </w:p>
    <w:p>
      <w:pPr>
        <w:pStyle w:val="Heading3"/>
      </w:pPr>
      <w:r>
        <w:t>CA2 · Funcionalidades del plan</w:t>
      </w:r>
    </w:p>
    <w:p>
      <w:pPr>
        <w:spacing w:after="120"/>
      </w:pPr>
      <w:r>
        <w:rPr>
          <w:b w:val="0"/>
          <w:i/>
          <w:color w:val="555555"/>
          <w:sz w:val="20"/>
        </w:rPr>
        <w:t>Criterio de aceptación: Cuando defino que funcionalidades incluye</w:t>
        <w:br/>
        <w:t>Entonces cada una se declara como incluida o con un límite numérico</w:t>
        <w:br/>
        <w:t>Y cuando declara un límite el valor del límite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nuevo › pestaña Contenido › marcar funcionalidades como incluidas (o con tope numérico) › Guardar contenido.</w:t>
            </w:r>
          </w:p>
        </w:tc>
      </w:tr>
      <w:tr>
        <w:tc>
          <w:tcPr>
            <w:tcW w:type="dxa" w:w="2041"/>
            <w:shd w:val="clear" w:color="auto" w:fill="F3F1FB"/>
          </w:tcPr>
          <w:p>
            <w:r/>
            <w:r>
              <w:rPr>
                <w:b/>
                <w:sz w:val="20"/>
              </w:rPr>
              <w:t>Resultado esperado</w:t>
            </w:r>
          </w:p>
        </w:tc>
        <w:tc>
          <w:tcPr>
            <w:tcW w:type="dxa" w:w="7313"/>
          </w:tcPr>
          <w:p>
            <w:r/>
            <w:r>
              <w:rPr>
                <w:b w:val="0"/>
                <w:sz w:val="20"/>
              </w:rPr>
              <w:t>Cada funcionalidad se declara incluida o con un límite; si declara límite, el valor es obligatorio.</w:t>
            </w:r>
          </w:p>
        </w:tc>
      </w:tr>
      <w:tr>
        <w:tc>
          <w:tcPr>
            <w:tcW w:type="dxa" w:w="2041"/>
            <w:shd w:val="clear" w:color="auto" w:fill="F3F1FB"/>
          </w:tcPr>
          <w:p>
            <w:r/>
            <w:r>
              <w:rPr>
                <w:b/>
                <w:sz w:val="20"/>
              </w:rPr>
              <w:t>Resultado obtenido</w:t>
            </w:r>
          </w:p>
        </w:tc>
        <w:tc>
          <w:tcPr>
            <w:tcW w:type="dxa" w:w="7313"/>
          </w:tcPr>
          <w:p>
            <w:r/>
            <w:r>
              <w:rPr>
                <w:b w:val="0"/>
                <w:sz w:val="20"/>
              </w:rPr>
              <w:t>Aviso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ACEPTAR»; la grilla muestra las funcionalidades con su casilla y el campo de tope. En Plan_Comercial_Funcionalidad el plan queda con 3 funcionalidades incluidas.</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13398"/>
            <wp:docPr id="34" name="Picture 34"/>
            <wp:cNvGraphicFramePr>
              <a:graphicFrameLocks noChangeAspect="1"/>
            </wp:cNvGraphicFramePr>
            <a:graphic>
              <a:graphicData uri="http://schemas.openxmlformats.org/drawingml/2006/picture">
                <pic:pic>
                  <pic:nvPicPr>
                    <pic:cNvPr id="0" name="hu190_2_contenido.png"/>
                    <pic:cNvPicPr/>
                  </pic:nvPicPr>
                  <pic:blipFill>
                    <a:blip r:embed="rId41"/>
                    <a:stretch>
                      <a:fillRect/>
                    </a:stretch>
                  </pic:blipFill>
                  <pic:spPr>
                    <a:xfrm>
                      <a:off x="0" y="0"/>
                      <a:ext cx="5940000" cy="6113398"/>
                    </a:xfrm>
                    <a:prstGeom prst="rect"/>
                  </pic:spPr>
                </pic:pic>
              </a:graphicData>
            </a:graphic>
          </wp:inline>
        </w:drawing>
      </w:r>
    </w:p>
    <w:p>
      <w:pPr>
        <w:spacing w:after="200"/>
        <w:jc w:val="center"/>
      </w:pPr>
      <w:r>
        <w:rPr>
          <w:b w:val="0"/>
          <w:i/>
          <w:color w:val="555555"/>
          <w:sz w:val="18"/>
        </w:rPr>
        <w:t>Figura 34 — HU-190 CA2 · hu190 2 contenido</w:t>
      </w:r>
    </w:p>
    <w:p>
      <w:pPr>
        <w:jc w:val="center"/>
      </w:pPr>
      <w:r>
        <w:drawing>
          <wp:inline xmlns:a="http://schemas.openxmlformats.org/drawingml/2006/main" xmlns:pic="http://schemas.openxmlformats.org/drawingml/2006/picture">
            <wp:extent cx="5940000" cy="3330135"/>
            <wp:docPr id="35" name="Picture 35"/>
            <wp:cNvGraphicFramePr>
              <a:graphicFrameLocks noChangeAspect="1"/>
            </wp:cNvGraphicFramePr>
            <a:graphic>
              <a:graphicData uri="http://schemas.openxmlformats.org/drawingml/2006/picture">
                <pic:pic>
                  <pic:nvPicPr>
                    <pic:cNvPr id="0" name="hu190_2_guardado.png"/>
                    <pic:cNvPicPr/>
                  </pic:nvPicPr>
                  <pic:blipFill>
                    <a:blip r:embed="rId42"/>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35 — HU-190 CA2 · hu190 2 guardado</w:t>
      </w:r>
    </w:p>
    <w:p>
      <w:pPr>
        <w:pStyle w:val="Heading3"/>
      </w:pPr>
      <w:r>
        <w:t>CA3 · Cambio de precio no toca la suscripción vigente</w:t>
      </w:r>
    </w:p>
    <w:p>
      <w:pPr>
        <w:spacing w:after="120"/>
      </w:pPr>
      <w:r>
        <w:rPr>
          <w:b w:val="0"/>
          <w:i/>
          <w:color w:val="555555"/>
          <w:sz w:val="20"/>
        </w:rPr>
        <w:t>Criterio de aceptación: Cuando modifico el precio de un plan</w:t>
        <w:br/>
        <w:t>Entonces las suscripciones vigentes conservan el precio con que se contrataron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Full › Precios › fijar 55 UF desde hoy › Períodos de Hamburgo.</w:t>
            </w:r>
          </w:p>
        </w:tc>
      </w:tr>
      <w:tr>
        <w:tc>
          <w:tcPr>
            <w:tcW w:type="dxa" w:w="2041"/>
            <w:shd w:val="clear" w:color="auto" w:fill="F3F1FB"/>
          </w:tcPr>
          <w:p>
            <w:r/>
            <w:r>
              <w:rPr>
                <w:b/>
                <w:sz w:val="20"/>
              </w:rPr>
              <w:t>Resultado esperado</w:t>
            </w:r>
          </w:p>
        </w:tc>
        <w:tc>
          <w:tcPr>
            <w:tcW w:type="dxa" w:w="7313"/>
          </w:tcPr>
          <w:p>
            <w:r/>
            <w:r>
              <w:rPr>
                <w:b w:val="0"/>
                <w:sz w:val="20"/>
              </w:rPr>
              <w:t>Las suscripciones vigentes conservan el precio con que se contrataron.</w:t>
            </w:r>
          </w:p>
        </w:tc>
      </w:tr>
      <w:tr>
        <w:tc>
          <w:tcPr>
            <w:tcW w:type="dxa" w:w="2041"/>
            <w:shd w:val="clear" w:color="auto" w:fill="F3F1FB"/>
          </w:tcPr>
          <w:p>
            <w:r/>
            <w:r>
              <w:rPr>
                <w:b/>
                <w:sz w:val="20"/>
              </w:rPr>
              <w:t>Resultado obtenido</w:t>
            </w:r>
          </w:p>
        </w:tc>
        <w:tc>
          <w:tcPr>
            <w:tcW w:type="dxa" w:w="7313"/>
          </w:tcPr>
          <w:p>
            <w:r/>
            <w:r>
              <w:rPr>
                <w:b w:val="0"/>
                <w:sz w:val="20"/>
              </w:rPr>
              <w:t>Precio nuevo: «Precio fijado con éxito. El anterior queda cerrado, no borrado. ACEPTAR». El período vigente de Hamburgo sigue a 45 UF (spe_valor_uf_plan congelado en el período).</w:t>
            </w:r>
          </w:p>
        </w:tc>
      </w:tr>
      <w:tr>
        <w:tc>
          <w:tcPr>
            <w:tcW w:type="dxa" w:w="2041"/>
            <w:shd w:val="clear" w:color="auto" w:fill="F3F1FB"/>
          </w:tcPr>
          <w:p>
            <w:r/>
            <w:r>
              <w:rPr>
                <w:b/>
                <w:sz w:val="20"/>
              </w:rPr>
              <w:t>Fecha</w:t>
            </w:r>
          </w:p>
        </w:tc>
        <w:tc>
          <w:tcPr>
            <w:tcW w:type="dxa" w:w="7313"/>
          </w:tcPr>
          <w:p>
            <w:r/>
            <w:r>
              <w:rPr>
                <w:b w:val="0"/>
                <w:sz w:val="20"/>
              </w:rPr>
              <w:t>15-09-2026 01:22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87500"/>
            <wp:docPr id="36" name="Picture 36"/>
            <wp:cNvGraphicFramePr>
              <a:graphicFrameLocks noChangeAspect="1"/>
            </wp:cNvGraphicFramePr>
            <a:graphic>
              <a:graphicData uri="http://schemas.openxmlformats.org/drawingml/2006/picture">
                <pic:pic>
                  <pic:nvPicPr>
                    <pic:cNvPr id="0" name="hu190_3_precio_nuevo.png"/>
                    <pic:cNvPicPr/>
                  </pic:nvPicPr>
                  <pic:blipFill>
                    <a:blip r:embed="rId43"/>
                    <a:stretch>
                      <a:fillRect/>
                    </a:stretch>
                  </pic:blipFill>
                  <pic:spPr>
                    <a:xfrm>
                      <a:off x="0" y="0"/>
                      <a:ext cx="5940000" cy="6187500"/>
                    </a:xfrm>
                    <a:prstGeom prst="rect"/>
                  </pic:spPr>
                </pic:pic>
              </a:graphicData>
            </a:graphic>
          </wp:inline>
        </w:drawing>
      </w:r>
    </w:p>
    <w:p>
      <w:pPr>
        <w:spacing w:after="200"/>
        <w:jc w:val="center"/>
      </w:pPr>
      <w:r>
        <w:rPr>
          <w:b w:val="0"/>
          <w:i/>
          <w:color w:val="555555"/>
          <w:sz w:val="18"/>
        </w:rPr>
        <w:t>Figura 36 — HU-190 CA3 · hu190 3 precio nuevo</w:t>
      </w:r>
    </w:p>
    <w:p>
      <w:pPr>
        <w:jc w:val="center"/>
      </w:pPr>
      <w:r>
        <w:drawing>
          <wp:inline xmlns:a="http://schemas.openxmlformats.org/drawingml/2006/main" xmlns:pic="http://schemas.openxmlformats.org/drawingml/2006/picture">
            <wp:extent cx="5940000" cy="3252423"/>
            <wp:docPr id="37" name="Picture 37"/>
            <wp:cNvGraphicFramePr>
              <a:graphicFrameLocks noChangeAspect="1"/>
            </wp:cNvGraphicFramePr>
            <a:graphic>
              <a:graphicData uri="http://schemas.openxmlformats.org/drawingml/2006/picture">
                <pic:pic>
                  <pic:nvPicPr>
                    <pic:cNvPr id="0" name="hu190_3_periodo_conserva.png"/>
                    <pic:cNvPicPr/>
                  </pic:nvPicPr>
                  <pic:blipFill>
                    <a:blip r:embed="rId44"/>
                    <a:stretch>
                      <a:fillRect/>
                    </a:stretch>
                  </pic:blipFill>
                  <pic:spPr>
                    <a:xfrm>
                      <a:off x="0" y="0"/>
                      <a:ext cx="5940000" cy="3252423"/>
                    </a:xfrm>
                    <a:prstGeom prst="rect"/>
                  </pic:spPr>
                </pic:pic>
              </a:graphicData>
            </a:graphic>
          </wp:inline>
        </w:drawing>
      </w:r>
    </w:p>
    <w:p>
      <w:pPr>
        <w:spacing w:after="200"/>
        <w:jc w:val="center"/>
      </w:pPr>
      <w:r>
        <w:rPr>
          <w:b w:val="0"/>
          <w:i/>
          <w:color w:val="555555"/>
          <w:sz w:val="18"/>
        </w:rPr>
        <w:t>Figura 37 — HU-190 CA3 · hu190 3 periodo conserva</w:t>
      </w:r>
    </w:p>
    <w:p>
      <w:pPr>
        <w:pStyle w:val="Heading3"/>
      </w:pPr>
      <w:r>
        <w:t>CA1 · Defecto corregido: un plan sin precio no aparecía en el listado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crear el plan y volver al listado de Planes, el plan nuevo no estaba (SEL_PLAN_COMERCIAL usaba INNER JOIN con los precios) y la ficha se cerraba sin mostrar el bloque de precios: no había forma de fijarle precio.</w:t>
            </w:r>
          </w:p>
        </w:tc>
      </w:tr>
      <w:tr>
        <w:tc>
          <w:tcPr>
            <w:tcW w:type="dxa" w:w="2041"/>
            <w:shd w:val="clear" w:color="auto" w:fill="F3F1FB"/>
          </w:tcPr>
          <w:p>
            <w:r/>
            <w:r>
              <w:rPr>
                <w:b/>
                <w:sz w:val="20"/>
              </w:rPr>
              <w:t>Resultado esperado</w:t>
            </w:r>
          </w:p>
        </w:tc>
        <w:tc>
          <w:tcPr>
            <w:tcW w:type="dxa" w:w="7313"/>
          </w:tcPr>
          <w:p>
            <w:r/>
            <w:r>
              <w:rPr>
                <w:b w:val="0"/>
                <w:sz w:val="20"/>
              </w:rPr>
              <w:t>El plan recién creado debe poder recibir su precio.</w:t>
            </w:r>
          </w:p>
        </w:tc>
      </w:tr>
      <w:tr>
        <w:tc>
          <w:tcPr>
            <w:tcW w:type="dxa" w:w="2041"/>
            <w:shd w:val="clear" w:color="auto" w:fill="F3F1FB"/>
          </w:tcPr>
          <w:p>
            <w:r/>
            <w:r>
              <w:rPr>
                <w:b/>
                <w:sz w:val="20"/>
              </w:rPr>
              <w:t>Resultado obtenido</w:t>
            </w:r>
          </w:p>
        </w:tc>
        <w:tc>
          <w:tcPr>
            <w:tcW w:type="dxa" w:w="7313"/>
          </w:tcPr>
          <w:p>
            <w:r/>
            <w:r>
              <w:rPr>
                <w:b w:val="0"/>
                <w:sz w:val="20"/>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66579"/>
            <wp:docPr id="38" name="Picture 38"/>
            <wp:cNvGraphicFramePr>
              <a:graphicFrameLocks noChangeAspect="1"/>
            </wp:cNvGraphicFramePr>
            <a:graphic>
              <a:graphicData uri="http://schemas.openxmlformats.org/drawingml/2006/picture">
                <pic:pic>
                  <pic:nvPicPr>
                    <pic:cNvPr id="0" name="hu190_1_creado_con_precios.png"/>
                    <pic:cNvPicPr/>
                  </pic:nvPicPr>
                  <pic:blipFill>
                    <a:blip r:embed="rId45"/>
                    <a:stretch>
                      <a:fillRect/>
                    </a:stretch>
                  </pic:blipFill>
                  <pic:spPr>
                    <a:xfrm>
                      <a:off x="0" y="0"/>
                      <a:ext cx="5940000" cy="5566579"/>
                    </a:xfrm>
                    <a:prstGeom prst="rect"/>
                  </pic:spPr>
                </pic:pic>
              </a:graphicData>
            </a:graphic>
          </wp:inline>
        </w:drawing>
      </w:r>
    </w:p>
    <w:p>
      <w:pPr>
        <w:spacing w:after="200"/>
        <w:jc w:val="center"/>
      </w:pPr>
      <w:r>
        <w:rPr>
          <w:b w:val="0"/>
          <w:i/>
          <w:color w:val="555555"/>
          <w:sz w:val="18"/>
        </w:rPr>
        <w:t>Figura 38 — HU-190 CA1 · hu190 1 creado con precios</w:t>
      </w:r>
    </w:p>
    <w:p>
      <w:pPr>
        <w:jc w:val="center"/>
      </w:pPr>
      <w:r>
        <w:drawing>
          <wp:inline xmlns:a="http://schemas.openxmlformats.org/drawingml/2006/main" xmlns:pic="http://schemas.openxmlformats.org/drawingml/2006/picture">
            <wp:extent cx="5940000" cy="3252237"/>
            <wp:docPr id="39" name="Picture 39"/>
            <wp:cNvGraphicFramePr>
              <a:graphicFrameLocks noChangeAspect="1"/>
            </wp:cNvGraphicFramePr>
            <a:graphic>
              <a:graphicData uri="http://schemas.openxmlformats.org/drawingml/2006/picture">
                <pic:pic>
                  <pic:nvPicPr>
                    <pic:cNvPr id="0" name="hu190_1_listado_sin_precio.png"/>
                    <pic:cNvPicPr/>
                  </pic:nvPicPr>
                  <pic:blipFill>
                    <a:blip r:embed="rId46"/>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39 — HU-190 CA1 · hu190 1 listado sin precio</w:t>
      </w:r>
    </w:p>
    <w:p>
      <w:pPr>
        <w:pStyle w:val="Heading2"/>
      </w:pPr>
      <w:r>
        <w:t>HU-191 · Contratar o renovar una suscripción</w:t>
      </w:r>
    </w:p>
    <w:p>
      <w:pPr>
        <w:pStyle w:val="Heading3"/>
      </w:pPr>
      <w:r>
        <w:t>CA1 · Contratación de una suscripción</w:t>
      </w:r>
    </w:p>
    <w:p>
      <w:pPr>
        <w:spacing w:after="120"/>
      </w:pPr>
      <w:r>
        <w:rPr>
          <w:b w:val="0"/>
          <w:i/>
          <w:color w:val="555555"/>
          <w:sz w:val="20"/>
        </w:rPr>
        <w:t>Criterio de aceptación: Cuando registro una suscripción con su plan y vigencia</w:t>
        <w:br/>
        <w:t>Entonces el cliente queda habilitado por ese periodo</w:t>
        <w:br/>
        <w:t>Y el precio del plan queda congelado en la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Cliente CCU › Suscripciones › Crear suscripción con plan Medio y contacto › Guardar.</w:t>
            </w:r>
          </w:p>
        </w:tc>
      </w:tr>
      <w:tr>
        <w:tc>
          <w:tcPr>
            <w:tcW w:type="dxa" w:w="2041"/>
            <w:shd w:val="clear" w:color="auto" w:fill="F3F1FB"/>
          </w:tcPr>
          <w:p>
            <w:r/>
            <w:r>
              <w:rPr>
                <w:b/>
                <w:sz w:val="20"/>
              </w:rPr>
              <w:t>Resultado esperado</w:t>
            </w:r>
          </w:p>
        </w:tc>
        <w:tc>
          <w:tcPr>
            <w:tcW w:type="dxa" w:w="7313"/>
          </w:tcPr>
          <w:p>
            <w:r/>
            <w:r>
              <w:rPr>
                <w:b w:val="0"/>
                <w:sz w:val="20"/>
              </w:rPr>
              <w:t>El cliente queda habilitado por ese período y el precio del plan queda congelado en la suscripción.</w:t>
            </w:r>
          </w:p>
        </w:tc>
      </w:tr>
      <w:tr>
        <w:tc>
          <w:tcPr>
            <w:tcW w:type="dxa" w:w="2041"/>
            <w:shd w:val="clear" w:color="auto" w:fill="F3F1FB"/>
          </w:tcPr>
          <w:p>
            <w:r/>
            <w:r>
              <w:rPr>
                <w:b/>
                <w:sz w:val="20"/>
              </w:rPr>
              <w:t>Resultado obtenido</w:t>
            </w:r>
          </w:p>
        </w:tc>
        <w:tc>
          <w:tcPr>
            <w:tcW w:type="dxa" w:w="7313"/>
          </w:tcPr>
          <w:p>
            <w:r/>
            <w:r>
              <w:rPr>
                <w:b w:val="0"/>
                <w:sz w:val="20"/>
              </w:rPr>
              <w:t>Aviso «»; la suscripción aparece con su plan, vigencia y clave emitida; el período lleva el valor UF del plan al contratar.</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54239"/>
            <wp:docPr id="40" name="Picture 40"/>
            <wp:cNvGraphicFramePr>
              <a:graphicFrameLocks noChangeAspect="1"/>
            </wp:cNvGraphicFramePr>
            <a:graphic>
              <a:graphicData uri="http://schemas.openxmlformats.org/drawingml/2006/picture">
                <pic:pic>
                  <pic:nvPicPr>
                    <pic:cNvPr id="0" name="hu191_1_modal.png"/>
                    <pic:cNvPicPr/>
                  </pic:nvPicPr>
                  <pic:blipFill>
                    <a:blip r:embed="rId47"/>
                    <a:stretch>
                      <a:fillRect/>
                    </a:stretch>
                  </pic:blipFill>
                  <pic:spPr>
                    <a:xfrm>
                      <a:off x="0" y="0"/>
                      <a:ext cx="5940000" cy="3454239"/>
                    </a:xfrm>
                    <a:prstGeom prst="rect"/>
                  </pic:spPr>
                </pic:pic>
              </a:graphicData>
            </a:graphic>
          </wp:inline>
        </w:drawing>
      </w:r>
    </w:p>
    <w:p>
      <w:pPr>
        <w:spacing w:after="200"/>
        <w:jc w:val="center"/>
      </w:pPr>
      <w:r>
        <w:rPr>
          <w:b w:val="0"/>
          <w:i/>
          <w:color w:val="555555"/>
          <w:sz w:val="18"/>
        </w:rPr>
        <w:t>Figura 40 — HU-191 CA1 · hu191 1 modal</w:t>
      </w:r>
    </w:p>
    <w:p>
      <w:pPr>
        <w:jc w:val="center"/>
      </w:pPr>
      <w:r>
        <w:drawing>
          <wp:inline xmlns:a="http://schemas.openxmlformats.org/drawingml/2006/main" xmlns:pic="http://schemas.openxmlformats.org/drawingml/2006/picture">
            <wp:extent cx="5940000" cy="2792547"/>
            <wp:docPr id="41" name="Picture 41"/>
            <wp:cNvGraphicFramePr>
              <a:graphicFrameLocks noChangeAspect="1"/>
            </wp:cNvGraphicFramePr>
            <a:graphic>
              <a:graphicData uri="http://schemas.openxmlformats.org/drawingml/2006/picture">
                <pic:pic>
                  <pic:nvPicPr>
                    <pic:cNvPr id="0" name="hu191_1_creada.png"/>
                    <pic:cNvPicPr/>
                  </pic:nvPicPr>
                  <pic:blipFill>
                    <a:blip r:embed="rId48"/>
                    <a:stretch>
                      <a:fillRect/>
                    </a:stretch>
                  </pic:blipFill>
                  <pic:spPr>
                    <a:xfrm>
                      <a:off x="0" y="0"/>
                      <a:ext cx="5940000" cy="2792547"/>
                    </a:xfrm>
                    <a:prstGeom prst="rect"/>
                  </pic:spPr>
                </pic:pic>
              </a:graphicData>
            </a:graphic>
          </wp:inline>
        </w:drawing>
      </w:r>
    </w:p>
    <w:p>
      <w:pPr>
        <w:spacing w:after="200"/>
        <w:jc w:val="center"/>
      </w:pPr>
      <w:r>
        <w:rPr>
          <w:b w:val="0"/>
          <w:i/>
          <w:color w:val="555555"/>
          <w:sz w:val="18"/>
        </w:rPr>
        <w:t>Figura 41 — HU-191 CA1 · hu191 1 creada</w:t>
      </w:r>
    </w:p>
    <w:p>
      <w:pPr>
        <w:jc w:val="center"/>
      </w:pPr>
      <w:r>
        <w:drawing>
          <wp:inline xmlns:a="http://schemas.openxmlformats.org/drawingml/2006/main" xmlns:pic="http://schemas.openxmlformats.org/drawingml/2006/picture">
            <wp:extent cx="5940000" cy="3497689"/>
            <wp:docPr id="42" name="Picture 42"/>
            <wp:cNvGraphicFramePr>
              <a:graphicFrameLocks noChangeAspect="1"/>
            </wp:cNvGraphicFramePr>
            <a:graphic>
              <a:graphicData uri="http://schemas.openxmlformats.org/drawingml/2006/picture">
                <pic:pic>
                  <pic:nvPicPr>
                    <pic:cNvPr id="0" name="hu191_1_listado.png"/>
                    <pic:cNvPicPr/>
                  </pic:nvPicPr>
                  <pic:blipFill>
                    <a:blip r:embed="rId49"/>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42 — HU-191 CA1 · hu191 1 listado</w:t>
      </w:r>
    </w:p>
    <w:p>
      <w:pPr>
        <w:pStyle w:val="Heading3"/>
      </w:pPr>
      <w:r>
        <w:t>CA2 · Renovación: el período nuevo empieza al terminar el anterior</w:t>
      </w:r>
    </w:p>
    <w:p>
      <w:pPr>
        <w:spacing w:after="120"/>
      </w:pPr>
      <w:r>
        <w:rPr>
          <w:b w:val="0"/>
          <w:i/>
          <w:color w:val="555555"/>
          <w:sz w:val="20"/>
        </w:rPr>
        <w:t>Criterio de aceptación: Cuando renuevo una suscripción vigente</w:t>
        <w:br/>
        <w:t>Entonces el periodo nuevo comienza al terminar el anterior</w:t>
        <w:br/>
        <w:t>Y no se generan periodos superpuestos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 Períodos › Emitir período (misma periodicidad).</w:t>
            </w:r>
          </w:p>
        </w:tc>
      </w:tr>
      <w:tr>
        <w:tc>
          <w:tcPr>
            <w:tcW w:type="dxa" w:w="2041"/>
            <w:shd w:val="clear" w:color="auto" w:fill="F3F1FB"/>
          </w:tcPr>
          <w:p>
            <w:r/>
            <w:r>
              <w:rPr>
                <w:b/>
                <w:sz w:val="20"/>
              </w:rPr>
              <w:t>Resultado esperado</w:t>
            </w:r>
          </w:p>
        </w:tc>
        <w:tc>
          <w:tcPr>
            <w:tcW w:type="dxa" w:w="7313"/>
          </w:tcPr>
          <w:p>
            <w:r/>
            <w:r>
              <w:rPr>
                <w:b w:val="0"/>
                <w:sz w:val="20"/>
              </w:rPr>
              <w:t>El período nuevo comienza al terminar el anterior y no se generan períodos superpuestos.</w:t>
            </w:r>
          </w:p>
        </w:tc>
      </w:tr>
      <w:tr>
        <w:tc>
          <w:tcPr>
            <w:tcW w:type="dxa" w:w="2041"/>
            <w:shd w:val="clear" w:color="auto" w:fill="F3F1FB"/>
          </w:tcPr>
          <w:p>
            <w:r/>
            <w:r>
              <w:rPr>
                <w:b/>
                <w:sz w:val="20"/>
              </w:rPr>
              <w:t>Resultado obtenido</w:t>
            </w:r>
          </w:p>
        </w:tc>
        <w:tc>
          <w:tcPr>
            <w:tcW w:type="dxa" w:w="7313"/>
          </w:tcPr>
          <w:p>
            <w:r/>
            <w:r>
              <w:rPr>
                <w:b w:val="0"/>
                <w:sz w:val="20"/>
              </w:rPr>
              <w:t>Aviso «»; el listado muestra el período vigente hasta el 02-10-2026 y el nuevo desde el 03-10-2026.</w:t>
            </w:r>
          </w:p>
        </w:tc>
      </w:tr>
      <w:tr>
        <w:tc>
          <w:tcPr>
            <w:tcW w:type="dxa" w:w="2041"/>
            <w:shd w:val="clear" w:color="auto" w:fill="F3F1FB"/>
          </w:tcPr>
          <w:p>
            <w:r/>
            <w:r>
              <w:rPr>
                <w:b/>
                <w:sz w:val="20"/>
              </w:rPr>
              <w:t>Fecha</w:t>
            </w:r>
          </w:p>
        </w:tc>
        <w:tc>
          <w:tcPr>
            <w:tcW w:type="dxa" w:w="7313"/>
          </w:tcPr>
          <w:p>
            <w:r/>
            <w:r>
              <w:rPr>
                <w:b w:val="0"/>
                <w:sz w:val="20"/>
              </w:rPr>
              <w:t>15-09-2026 00:27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97689"/>
            <wp:docPr id="43" name="Picture 43"/>
            <wp:cNvGraphicFramePr>
              <a:graphicFrameLocks noChangeAspect="1"/>
            </wp:cNvGraphicFramePr>
            <a:graphic>
              <a:graphicData uri="http://schemas.openxmlformats.org/drawingml/2006/picture">
                <pic:pic>
                  <pic:nvPicPr>
                    <pic:cNvPr id="0" name="hu191_2_modal_emitir.png"/>
                    <pic:cNvPicPr/>
                  </pic:nvPicPr>
                  <pic:blipFill>
                    <a:blip r:embed="rId50"/>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43 — HU-191 CA2 · hu191 2 modal emitir</w:t>
      </w:r>
    </w:p>
    <w:p>
      <w:pPr>
        <w:jc w:val="center"/>
      </w:pPr>
      <w:r>
        <w:drawing>
          <wp:inline xmlns:a="http://schemas.openxmlformats.org/drawingml/2006/main" xmlns:pic="http://schemas.openxmlformats.org/drawingml/2006/picture">
            <wp:extent cx="5940000" cy="3376720"/>
            <wp:docPr id="44" name="Picture 44"/>
            <wp:cNvGraphicFramePr>
              <a:graphicFrameLocks noChangeAspect="1"/>
            </wp:cNvGraphicFramePr>
            <a:graphic>
              <a:graphicData uri="http://schemas.openxmlformats.org/drawingml/2006/picture">
                <pic:pic>
                  <pic:nvPicPr>
                    <pic:cNvPr id="0" name="hu191_2_periodos.png"/>
                    <pic:cNvPicPr/>
                  </pic:nvPicPr>
                  <pic:blipFill>
                    <a:blip r:embed="rId51"/>
                    <a:stretch>
                      <a:fillRect/>
                    </a:stretch>
                  </pic:blipFill>
                  <pic:spPr>
                    <a:xfrm>
                      <a:off x="0" y="0"/>
                      <a:ext cx="5940000" cy="3376720"/>
                    </a:xfrm>
                    <a:prstGeom prst="rect"/>
                  </pic:spPr>
                </pic:pic>
              </a:graphicData>
            </a:graphic>
          </wp:inline>
        </w:drawing>
      </w:r>
    </w:p>
    <w:p>
      <w:pPr>
        <w:spacing w:after="200"/>
        <w:jc w:val="center"/>
      </w:pPr>
      <w:r>
        <w:rPr>
          <w:b w:val="0"/>
          <w:i/>
          <w:color w:val="555555"/>
          <w:sz w:val="18"/>
        </w:rPr>
        <w:t>Figura 44 — HU-191 CA2 · hu191 2 periodos</w:t>
      </w:r>
    </w:p>
    <w:p>
      <w:pPr>
        <w:pStyle w:val="Heading2"/>
      </w:pPr>
      <w:r>
        <w:t>HU-192 · Consultar el estado de mi suscripción</w:t>
      </w:r>
    </w:p>
    <w:p>
      <w:pPr>
        <w:pStyle w:val="Heading3"/>
      </w:pPr>
      <w:r>
        <w:t>CA1 · Estado de la suscripción</w:t>
      </w:r>
    </w:p>
    <w:p>
      <w:pPr>
        <w:spacing w:after="120"/>
      </w:pPr>
      <w:r>
        <w:rPr>
          <w:b w:val="0"/>
          <w:i/>
          <w:color w:val="555555"/>
          <w:sz w:val="20"/>
        </w:rPr>
        <w:t>Criterio de aceptación: Cuando consulto mi suscripción</w:t>
        <w:br/>
        <w:t>Entonces veo el plan contratado, la vigencia, los días restantes y las funcionalidades incluidas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 suscripción (Renovar.aspx) como administradora de Hamburgo.</w:t>
            </w:r>
          </w:p>
        </w:tc>
      </w:tr>
      <w:tr>
        <w:tc>
          <w:tcPr>
            <w:tcW w:type="dxa" w:w="2041"/>
            <w:shd w:val="clear" w:color="auto" w:fill="F3F1FB"/>
          </w:tcPr>
          <w:p>
            <w:r/>
            <w:r>
              <w:rPr>
                <w:b/>
                <w:sz w:val="20"/>
              </w:rPr>
              <w:t>Resultado esperado</w:t>
            </w:r>
          </w:p>
        </w:tc>
        <w:tc>
          <w:tcPr>
            <w:tcW w:type="dxa" w:w="7313"/>
          </w:tcPr>
          <w:p>
            <w:r/>
            <w:r>
              <w:rPr>
                <w:b w:val="0"/>
                <w:sz w:val="20"/>
              </w:rPr>
              <w:t>Se ve el plan contratado, la vigencia, los días restantes y las funcionalidades incluidas.</w:t>
            </w:r>
          </w:p>
        </w:tc>
      </w:tr>
      <w:tr>
        <w:tc>
          <w:tcPr>
            <w:tcW w:type="dxa" w:w="2041"/>
            <w:shd w:val="clear" w:color="auto" w:fill="F3F1FB"/>
          </w:tcPr>
          <w:p>
            <w:r/>
            <w:r>
              <w:rPr>
                <w:b/>
                <w:sz w:val="20"/>
              </w:rPr>
              <w:t>Resultado obtenido</w:t>
            </w:r>
          </w:p>
        </w:tc>
        <w:tc>
          <w:tcPr>
            <w:tcW w:type="dxa" w:w="7313"/>
          </w:tcPr>
          <w:p>
            <w:r/>
            <w:r>
              <w:rPr>
                <w:b w:val="0"/>
                <w:sz w:val="20"/>
              </w:rPr>
              <w:t>La página muestra el estado VIGENTE con «Quedan N días de vigencia», el plan Full, la fecha «Vigente hasta», el saldo pendiente, los períodos, el uso del plan y el bloque nuevo «Qué incluye tu plan» con lo incluido y lo no incluido.</w:t>
            </w:r>
          </w:p>
        </w:tc>
      </w:tr>
      <w:tr>
        <w:tc>
          <w:tcPr>
            <w:tcW w:type="dxa" w:w="2041"/>
            <w:shd w:val="clear" w:color="auto" w:fill="F3F1FB"/>
          </w:tcPr>
          <w:p>
            <w:r/>
            <w:r>
              <w:rPr>
                <w:b/>
                <w:sz w:val="20"/>
              </w:rPr>
              <w:t>Fecha</w:t>
            </w:r>
          </w:p>
        </w:tc>
        <w:tc>
          <w:tcPr>
            <w:tcW w:type="dxa" w:w="7313"/>
          </w:tcPr>
          <w:p>
            <w:r/>
            <w:r>
              <w:rPr>
                <w:b w:val="0"/>
                <w:sz w:val="20"/>
              </w:rPr>
              <w:t>16-09-2026 01:31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4566676" cy="6839999"/>
            <wp:docPr id="45" name="Picture 45"/>
            <wp:cNvGraphicFramePr>
              <a:graphicFrameLocks noChangeAspect="1"/>
            </wp:cNvGraphicFramePr>
            <a:graphic>
              <a:graphicData uri="http://schemas.openxmlformats.org/drawingml/2006/picture">
                <pic:pic>
                  <pic:nvPicPr>
                    <pic:cNvPr id="0" name="hu192_1_mi_suscripcion.png"/>
                    <pic:cNvPicPr/>
                  </pic:nvPicPr>
                  <pic:blipFill>
                    <a:blip r:embed="rId52"/>
                    <a:stretch>
                      <a:fillRect/>
                    </a:stretch>
                  </pic:blipFill>
                  <pic:spPr>
                    <a:xfrm>
                      <a:off x="0" y="0"/>
                      <a:ext cx="4566676" cy="6839999"/>
                    </a:xfrm>
                    <a:prstGeom prst="rect"/>
                  </pic:spPr>
                </pic:pic>
              </a:graphicData>
            </a:graphic>
          </wp:inline>
        </w:drawing>
      </w:r>
    </w:p>
    <w:p>
      <w:pPr>
        <w:spacing w:after="200"/>
        <w:jc w:val="center"/>
      </w:pPr>
      <w:r>
        <w:rPr>
          <w:b w:val="0"/>
          <w:i/>
          <w:color w:val="555555"/>
          <w:sz w:val="18"/>
        </w:rPr>
        <w:t>Figura 45 — HU-192 CA1 · hu192 1 mi suscripcion</w:t>
      </w:r>
    </w:p>
    <w:p>
      <w:pPr>
        <w:pStyle w:val="Heading3"/>
      </w:pPr>
      <w:r>
        <w:t>CA2 · Consumo frente a los límites</w:t>
      </w:r>
    </w:p>
    <w:p>
      <w:pPr>
        <w:spacing w:after="120"/>
      </w:pPr>
      <w:r>
        <w:rPr>
          <w:b w:val="0"/>
          <w:i/>
          <w:color w:val="555555"/>
          <w:sz w:val="20"/>
        </w:rPr>
        <w:t>Criterio de aceptación: Dado un plan con límite de activos</w:t>
        <w:br/>
        <w:t>Entonces veo cuántos activos tengo registrados respecto del límite</w:t>
        <w:br/>
        <w:t>Y se advierte cuando supero el 80 por ciento del límite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tiene un tope negociado de 24 activos y 20 registrados (83 %) › Mi suscripción › Uso de tu plan.</w:t>
            </w:r>
          </w:p>
        </w:tc>
      </w:tr>
      <w:tr>
        <w:tc>
          <w:tcPr>
            <w:tcW w:type="dxa" w:w="2041"/>
            <w:shd w:val="clear" w:color="auto" w:fill="F3F1FB"/>
          </w:tcPr>
          <w:p>
            <w:r/>
            <w:r>
              <w:rPr>
                <w:b/>
                <w:sz w:val="20"/>
              </w:rPr>
              <w:t>Resultado esperado</w:t>
            </w:r>
          </w:p>
        </w:tc>
        <w:tc>
          <w:tcPr>
            <w:tcW w:type="dxa" w:w="7313"/>
          </w:tcPr>
          <w:p>
            <w:r/>
            <w:r>
              <w:rPr>
                <w:b w:val="0"/>
                <w:sz w:val="20"/>
              </w:rPr>
              <w:t>Se ve cuántos activos hay respecto del límite y se advierte al superar el 80 %.</w:t>
            </w:r>
          </w:p>
        </w:tc>
      </w:tr>
      <w:tr>
        <w:tc>
          <w:tcPr>
            <w:tcW w:type="dxa" w:w="2041"/>
            <w:shd w:val="clear" w:color="auto" w:fill="F3F1FB"/>
          </w:tcPr>
          <w:p>
            <w:r/>
            <w:r>
              <w:rPr>
                <w:b/>
                <w:sz w:val="20"/>
              </w:rPr>
              <w:t>Resultado obtenido</w:t>
            </w:r>
          </w:p>
        </w:tc>
        <w:tc>
          <w:tcPr>
            <w:tcW w:type="dxa" w:w="7313"/>
          </w:tcPr>
          <w:p>
            <w:r/>
            <w:r>
              <w:rPr>
                <w:b w:val="0"/>
                <w:sz w:val="20"/>
              </w:rPr>
              <w:t>La fila «Máximo de activos» muestra 20 en uso, tope 24, 4 disponibles y el chip «Cerca del límite»; arriba de la grilla el aviso «Estás cerca del límite en máximo de activos (20 de 24)».</w:t>
            </w:r>
          </w:p>
        </w:tc>
      </w:tr>
      <w:tr>
        <w:tc>
          <w:tcPr>
            <w:tcW w:type="dxa" w:w="2041"/>
            <w:shd w:val="clear" w:color="auto" w:fill="F3F1FB"/>
          </w:tcPr>
          <w:p>
            <w:r/>
            <w:r>
              <w:rPr>
                <w:b/>
                <w:sz w:val="20"/>
              </w:rPr>
              <w:t>Fecha</w:t>
            </w:r>
          </w:p>
        </w:tc>
        <w:tc>
          <w:tcPr>
            <w:tcW w:type="dxa" w:w="7313"/>
          </w:tcPr>
          <w:p>
            <w:r/>
            <w:r>
              <w:rPr>
                <w:b w:val="0"/>
                <w:sz w:val="20"/>
              </w:rPr>
              <w:t>16-09-2026 01:31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4566676" cy="6839999"/>
            <wp:docPr id="46" name="Picture 46"/>
            <wp:cNvGraphicFramePr>
              <a:graphicFrameLocks noChangeAspect="1"/>
            </wp:cNvGraphicFramePr>
            <a:graphic>
              <a:graphicData uri="http://schemas.openxmlformats.org/drawingml/2006/picture">
                <pic:pic>
                  <pic:nvPicPr>
                    <pic:cNvPr id="0" name="hu192_1_mi_suscripcion.png"/>
                    <pic:cNvPicPr/>
                  </pic:nvPicPr>
                  <pic:blipFill>
                    <a:blip r:embed="rId52"/>
                    <a:stretch>
                      <a:fillRect/>
                    </a:stretch>
                  </pic:blipFill>
                  <pic:spPr>
                    <a:xfrm>
                      <a:off x="0" y="0"/>
                      <a:ext cx="4566676" cy="6839999"/>
                    </a:xfrm>
                    <a:prstGeom prst="rect"/>
                  </pic:spPr>
                </pic:pic>
              </a:graphicData>
            </a:graphic>
          </wp:inline>
        </w:drawing>
      </w:r>
    </w:p>
    <w:p>
      <w:pPr>
        <w:spacing w:after="200"/>
        <w:jc w:val="center"/>
      </w:pPr>
      <w:r>
        <w:rPr>
          <w:b w:val="0"/>
          <w:i/>
          <w:color w:val="555555"/>
          <w:sz w:val="18"/>
        </w:rPr>
        <w:t>Figura 46 — HU-192 CA2 · hu192 1 mi suscripcion</w:t>
      </w:r>
    </w:p>
    <w:p>
      <w:pPr>
        <w:pStyle w:val="Heading2"/>
      </w:pPr>
      <w:r>
        <w:t>HU-193 · Bloquear el acceso por suscripción vencida</w:t>
      </w:r>
    </w:p>
    <w:p>
      <w:pPr>
        <w:pStyle w:val="Heading3"/>
      </w:pPr>
      <w:r>
        <w:t>CA1 · Aviso anticipado de vencimiento</w:t>
      </w:r>
    </w:p>
    <w:p>
      <w:pPr>
        <w:spacing w:after="120"/>
      </w:pPr>
      <w:r>
        <w:rPr>
          <w:b w:val="0"/>
          <w:i/>
          <w:color w:val="555555"/>
          <w:sz w:val="20"/>
        </w:rPr>
        <w:t>Criterio de aceptación: Dado que faltan 15 días para el vencimiento</w:t>
        <w:br/>
        <w:t>Cuando cualquier usuario ingresa</w:t>
        <w:br/>
        <w:t>Entonces se muestra un aviso permanente con los días restantes</w:t>
        <w:br/>
        <w:t>Y el sistema funciona con normalidad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de Hamburgo con vencimiento en 10 días › cualquier usuario entra (Rodrigo).</w:t>
            </w:r>
          </w:p>
        </w:tc>
      </w:tr>
      <w:tr>
        <w:tc>
          <w:tcPr>
            <w:tcW w:type="dxa" w:w="2041"/>
            <w:shd w:val="clear" w:color="auto" w:fill="F3F1FB"/>
          </w:tcPr>
          <w:p>
            <w:r/>
            <w:r>
              <w:rPr>
                <w:b/>
                <w:sz w:val="20"/>
              </w:rPr>
              <w:t>Resultado esperado</w:t>
            </w:r>
          </w:p>
        </w:tc>
        <w:tc>
          <w:tcPr>
            <w:tcW w:type="dxa" w:w="7313"/>
          </w:tcPr>
          <w:p>
            <w:r/>
            <w:r>
              <w:rPr>
                <w:b w:val="0"/>
                <w:sz w:val="20"/>
              </w:rPr>
              <w:t>Aviso permanente con los días restantes; el sistema funciona con normalidad.</w:t>
            </w:r>
          </w:p>
        </w:tc>
      </w:tr>
      <w:tr>
        <w:tc>
          <w:tcPr>
            <w:tcW w:type="dxa" w:w="2041"/>
            <w:shd w:val="clear" w:color="auto" w:fill="F3F1FB"/>
          </w:tcPr>
          <w:p>
            <w:r/>
            <w:r>
              <w:rPr>
                <w:b/>
                <w:sz w:val="20"/>
              </w:rPr>
              <w:t>Resultado obtenido</w:t>
            </w:r>
          </w:p>
        </w:tc>
        <w:tc>
          <w:tcPr>
            <w:tcW w:type="dxa" w:w="7313"/>
          </w:tcPr>
          <w:p>
            <w:r/>
            <w:r>
              <w:rPr>
                <w:b w:val="0"/>
                <w:sz w:val="20"/>
              </w:rPr>
              <w:t>La franja superior avisa que la suscripción vence en 10 días y todas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7" name="Picture 47"/>
            <wp:cNvGraphicFramePr>
              <a:graphicFrameLocks noChangeAspect="1"/>
            </wp:cNvGraphicFramePr>
            <a:graphic>
              <a:graphicData uri="http://schemas.openxmlformats.org/drawingml/2006/picture">
                <pic:pic>
                  <pic:nvPicPr>
                    <pic:cNvPr id="0" name="hu193_1_aviso_anticipado.png"/>
                    <pic:cNvPicPr/>
                  </pic:nvPicPr>
                  <pic:blipFill>
                    <a:blip r:embed="rId5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47 — HU-193 CA1 · hu193 1 aviso anticipado</w:t>
      </w:r>
    </w:p>
    <w:p>
      <w:pPr>
        <w:pStyle w:val="Heading3"/>
      </w:pPr>
      <w:r>
        <w:t>CA2 · Período de gracia</w:t>
      </w:r>
    </w:p>
    <w:p>
      <w:pPr>
        <w:spacing w:after="120"/>
      </w:pPr>
      <w:r>
        <w:rPr>
          <w:b w:val="0"/>
          <w:i/>
          <w:color w:val="555555"/>
          <w:sz w:val="20"/>
        </w:rPr>
        <w:t>Criterio de aceptación: Dado que la suscripción venció y el periodo de gracia sigue vigente</w:t>
        <w:br/>
        <w:t>Entonces el sistema funciona con normalidad y el aviso se intensifica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 días con 10 días de gracia › Rodrigo entra y abre Órdenes de trabajo.</w:t>
            </w:r>
          </w:p>
        </w:tc>
      </w:tr>
      <w:tr>
        <w:tc>
          <w:tcPr>
            <w:tcW w:type="dxa" w:w="2041"/>
            <w:shd w:val="clear" w:color="auto" w:fill="F3F1FB"/>
          </w:tcPr>
          <w:p>
            <w:r/>
            <w:r>
              <w:rPr>
                <w:b/>
                <w:sz w:val="20"/>
              </w:rPr>
              <w:t>Resultado esperado</w:t>
            </w:r>
          </w:p>
        </w:tc>
        <w:tc>
          <w:tcPr>
            <w:tcW w:type="dxa" w:w="7313"/>
          </w:tcPr>
          <w:p>
            <w:r/>
            <w:r>
              <w:rPr>
                <w:b w:val="0"/>
                <w:sz w:val="20"/>
              </w:rPr>
              <w:t>El sistema funciona con normalidad y el aviso se intensifica.</w:t>
            </w:r>
          </w:p>
        </w:tc>
      </w:tr>
      <w:tr>
        <w:tc>
          <w:tcPr>
            <w:tcW w:type="dxa" w:w="2041"/>
            <w:shd w:val="clear" w:color="auto" w:fill="F3F1FB"/>
          </w:tcPr>
          <w:p>
            <w:r/>
            <w:r>
              <w:rPr>
                <w:b/>
                <w:sz w:val="20"/>
              </w:rPr>
              <w:t>Resultado obtenido</w:t>
            </w:r>
          </w:p>
        </w:tc>
        <w:tc>
          <w:tcPr>
            <w:tcW w:type="dxa" w:w="7313"/>
          </w:tcPr>
          <w:p>
            <w:r/>
            <w:r>
              <w:rPr>
                <w:b w:val="0"/>
                <w:sz w:val="20"/>
              </w:rPr>
              <w:t>La franja pasa a rojo: «venció … y estás en período de gracia»;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8" name="Picture 48"/>
            <wp:cNvGraphicFramePr>
              <a:graphicFrameLocks noChangeAspect="1"/>
            </wp:cNvGraphicFramePr>
            <a:graphic>
              <a:graphicData uri="http://schemas.openxmlformats.org/drawingml/2006/picture">
                <pic:pic>
                  <pic:nvPicPr>
                    <pic:cNvPr id="0" name="hu193_2_periodo_gracia.png"/>
                    <pic:cNvPicPr/>
                  </pic:nvPicPr>
                  <pic:blipFill>
                    <a:blip r:embed="rId5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48 — HU-193 CA2 · hu193 2 periodo gracia</w:t>
      </w:r>
    </w:p>
    <w:p>
      <w:pPr>
        <w:pStyle w:val="Heading3"/>
      </w:pPr>
      <w:r>
        <w:t>CA3 · Bloqueo con suscripción y gracia vencidas</w:t>
      </w:r>
    </w:p>
    <w:p>
      <w:pPr>
        <w:spacing w:after="120"/>
      </w:pPr>
      <w:r>
        <w:rPr>
          <w:b w:val="0"/>
          <w:i/>
          <w:color w:val="555555"/>
          <w:sz w:val="20"/>
        </w:rPr>
        <w:t>Criterio de aceptación: Dado que vencieron la suscripción y el periodo de gracia</w:t>
        <w:br/>
        <w:t>Cuando un usuario ingresa</w:t>
        <w:br/>
        <w:t>Entonces solo puede acceder a la pantalla de renovación</w:t>
        <w:br/>
        <w:t>Y ningún dato del cliente se elimina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20 días (gracia 10) › Rodrigo (jefe) inicia sesión; Marcela (administradora) inicia sesión e intenta abrir Órdenes de trabajo.</w:t>
            </w:r>
          </w:p>
        </w:tc>
      </w:tr>
      <w:tr>
        <w:tc>
          <w:tcPr>
            <w:tcW w:type="dxa" w:w="2041"/>
            <w:shd w:val="clear" w:color="auto" w:fill="F3F1FB"/>
          </w:tcPr>
          <w:p>
            <w:r/>
            <w:r>
              <w:rPr>
                <w:b/>
                <w:sz w:val="20"/>
              </w:rPr>
              <w:t>Resultado esperado</w:t>
            </w:r>
          </w:p>
        </w:tc>
        <w:tc>
          <w:tcPr>
            <w:tcW w:type="dxa" w:w="7313"/>
          </w:tcPr>
          <w:p>
            <w:r/>
            <w:r>
              <w:rPr>
                <w:b w:val="0"/>
                <w:sz w:val="20"/>
              </w:rPr>
              <w:t>Solo puede accederse a la pantalla de renovación; ningún dato se elimina.</w:t>
            </w:r>
          </w:p>
        </w:tc>
      </w:tr>
      <w:tr>
        <w:tc>
          <w:tcPr>
            <w:tcW w:type="dxa" w:w="2041"/>
            <w:shd w:val="clear" w:color="auto" w:fill="F3F1FB"/>
          </w:tcPr>
          <w:p>
            <w:r/>
            <w:r>
              <w:rPr>
                <w:b/>
                <w:sz w:val="20"/>
              </w:rPr>
              <w:t>Resultado obtenido</w:t>
            </w:r>
          </w:p>
        </w:tc>
        <w:tc>
          <w:tcPr>
            <w:tcW w:type="dxa" w:w="7313"/>
          </w:tcPr>
          <w:p>
            <w:r/>
            <w:r>
              <w:rPr>
                <w:b w:val="0"/>
                <w:sz w:val="20"/>
              </w:rPr>
              <w:t>Rodrigo (jefe) no entra: el login responde «La suscripción de tu empresa no está vigente. Contacta al administrador de tu empresa para regularizarla». Marcela (administradora) entra y la compuerta la deja en Renovar.aspx («Mi suscripción · VENCIDA», con el uso del plan y el saldo). Al restaurar la vigencia todo vuelve: ningún dato se tocó.</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9" name="Picture 49"/>
            <wp:cNvGraphicFramePr>
              <a:graphicFrameLocks noChangeAspect="1"/>
            </wp:cNvGraphicFramePr>
            <a:graphic>
              <a:graphicData uri="http://schemas.openxmlformats.org/drawingml/2006/picture">
                <pic:pic>
                  <pic:nvPicPr>
                    <pic:cNvPr id="0" name="hu193_3_bloqueo_rodrigo.png"/>
                    <pic:cNvPicPr/>
                  </pic:nvPicPr>
                  <pic:blipFill>
                    <a:blip r:embed="rId5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49 — HU-193 CA3 · hu193 3 bloqueo rodrigo</w:t>
      </w:r>
    </w:p>
    <w:p>
      <w:pPr>
        <w:jc w:val="center"/>
      </w:pPr>
      <w:r>
        <w:drawing>
          <wp:inline xmlns:a="http://schemas.openxmlformats.org/drawingml/2006/main" xmlns:pic="http://schemas.openxmlformats.org/drawingml/2006/picture">
            <wp:extent cx="5940000" cy="3214639"/>
            <wp:docPr id="50" name="Picture 50"/>
            <wp:cNvGraphicFramePr>
              <a:graphicFrameLocks noChangeAspect="1"/>
            </wp:cNvGraphicFramePr>
            <a:graphic>
              <a:graphicData uri="http://schemas.openxmlformats.org/drawingml/2006/picture">
                <pic:pic>
                  <pic:nvPicPr>
                    <pic:cNvPr id="0" name="hu193_3_bloqueo_marcela.png"/>
                    <pic:cNvPicPr/>
                  </pic:nvPicPr>
                  <pic:blipFill>
                    <a:blip r:embed="rId5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50 — HU-193 CA3 · hu193 3 bloqueo marcela</w:t>
      </w:r>
    </w:p>
    <w:p>
      <w:pPr>
        <w:pStyle w:val="Heading3"/>
      </w:pPr>
      <w:r>
        <w:t>CA4 · Trabajo en curso en terreno (app)</w:t>
      </w:r>
    </w:p>
    <w:p>
      <w:pPr>
        <w:spacing w:after="120"/>
      </w:pPr>
      <w:r>
        <w:rPr>
          <w:b w:val="0"/>
          <w:i/>
          <w:color w:val="555555"/>
          <w:sz w:val="20"/>
        </w:rPr>
        <w:t>Criterio de aceptación: Dado que la suscripción se bloquea mientras un técnico está en terreno</w:t>
        <w:br/>
        <w:t>Entonces puede terminar y sincronizar el trabajo ya iniciado</w:t>
        <w:br/>
        <w:t>Y no puede tomar trabajo nuevo</w:t>
        <w:br/>
        <w:t>Que la aplicación permita terminar lo comenzado evita que un técnico a mitad de un trabajo en altura quede sin poder registrar lo que hizo por una situación administrativa.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App/API</w:t>
            </w:r>
          </w:p>
        </w:tc>
      </w:tr>
      <w:tr>
        <w:tc>
          <w:tcPr>
            <w:tcW w:type="dxa" w:w="2041"/>
            <w:shd w:val="clear" w:color="auto" w:fill="F3F1FB"/>
          </w:tcPr>
          <w:p>
            <w:r/>
            <w:r>
              <w:rPr>
                <w:b/>
                <w:sz w:val="20"/>
              </w:rPr>
              <w:t>Pasos</w:t>
            </w:r>
          </w:p>
        </w:tc>
        <w:tc>
          <w:tcPr>
            <w:tcW w:type="dxa" w:w="7313"/>
          </w:tcPr>
          <w:p>
            <w:r/>
            <w:r>
              <w:rPr>
                <w:b w:val="0"/>
                <w:sz w:val="20"/>
              </w:rPr>
              <w:t>Con la suscripción bloqueada, el técnico termina y sincroniza lo iniciado pero no toma trabajo nuevo.</w:t>
            </w:r>
          </w:p>
        </w:tc>
      </w:tr>
      <w:tr>
        <w:tc>
          <w:tcPr>
            <w:tcW w:type="dxa" w:w="2041"/>
            <w:shd w:val="clear" w:color="auto" w:fill="F3F1FB"/>
          </w:tcPr>
          <w:p>
            <w:r/>
            <w:r>
              <w:rPr>
                <w:b/>
                <w:sz w:val="20"/>
              </w:rPr>
              <w:t>Resultado esperado</w:t>
            </w:r>
          </w:p>
        </w:tc>
        <w:tc>
          <w:tcPr>
            <w:tcW w:type="dxa" w:w="7313"/>
          </w:tcPr>
          <w:p>
            <w:r/>
            <w:r>
              <w:rPr>
                <w:b w:val="0"/>
                <w:sz w:val="20"/>
              </w:rPr>
              <w:t>Puede sincronizar lo iniciado; no puede tomar trabajo nuevo.</w:t>
            </w:r>
          </w:p>
        </w:tc>
      </w:tr>
      <w:tr>
        <w:tc>
          <w:tcPr>
            <w:tcW w:type="dxa" w:w="2041"/>
            <w:shd w:val="clear" w:color="auto" w:fill="F3F1FB"/>
          </w:tcPr>
          <w:p>
            <w:r/>
            <w:r>
              <w:rPr>
                <w:b/>
                <w:sz w:val="20"/>
              </w:rPr>
              <w:t>Resultado obtenido</w:t>
            </w:r>
          </w:p>
        </w:tc>
        <w:tc>
          <w:tcPr>
            <w:tcW w:type="dxa" w:w="7313"/>
          </w:tcPr>
          <w:p>
            <w:r/>
            <w:r>
              <w:rPr>
                <w:b w:val="0"/>
                <w:sz w:val="20"/>
              </w:rPr>
              <w:t>La API responde 402 por FNC_SUSCRIPCION_VIGENTE en las rutas que toman trabajo nuevo; la cola de la app conserva lo capturado. No se ejercitó en esta corrida (requiere la app en el teléfono).</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Defecto corregido: la compuerta de suscripción rebotaba a la cuenta de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Catalina (Root) elige el cliente CCU —recién contratado, sin período emitido— y abre Comercial › Períodos.</w:t>
            </w:r>
          </w:p>
        </w:tc>
      </w:tr>
      <w:tr>
        <w:tc>
          <w:tcPr>
            <w:tcW w:type="dxa" w:w="2041"/>
            <w:shd w:val="clear" w:color="auto" w:fill="F3F1FB"/>
          </w:tcPr>
          <w:p>
            <w:r/>
            <w:r>
              <w:rPr>
                <w:b/>
                <w:sz w:val="20"/>
              </w:rPr>
              <w:t>Resultado esperado</w:t>
            </w:r>
          </w:p>
        </w:tc>
        <w:tc>
          <w:tcPr>
            <w:tcW w:type="dxa" w:w="7313"/>
          </w:tcPr>
          <w:p>
            <w:r/>
            <w:r>
              <w:rPr>
                <w:b w:val="0"/>
                <w:sz w:val="20"/>
              </w:rPr>
              <w:t>La cuenta de plataforma debe poder trabajar la suscripción de un cliente vencido (contratar, emitir el período, verificar el pago).</w:t>
            </w:r>
          </w:p>
        </w:tc>
      </w:tr>
      <w:tr>
        <w:tc>
          <w:tcPr>
            <w:tcW w:type="dxa" w:w="2041"/>
            <w:shd w:val="clear" w:color="auto" w:fill="F3F1FB"/>
          </w:tcPr>
          <w:p>
            <w:r/>
            <w:r>
              <w:rPr>
                <w:b/>
                <w:sz w:val="20"/>
              </w:rPr>
              <w:t>Resultado obtenido</w:t>
            </w:r>
          </w:p>
        </w:tc>
        <w:tc>
          <w:tcPr>
            <w:tcW w:type="dxa" w:w="7313"/>
          </w:tcPr>
          <w:p>
            <w:r/>
            <w:r>
              <w:rPr>
                <w:b w:val="0"/>
                <w:sz w:val="20"/>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23026"/>
            <wp:docPr id="51" name="Picture 51"/>
            <wp:cNvGraphicFramePr>
              <a:graphicFrameLocks noChangeAspect="1"/>
            </wp:cNvGraphicFramePr>
            <a:graphic>
              <a:graphicData uri="http://schemas.openxmlformats.org/drawingml/2006/picture">
                <pic:pic>
                  <pic:nvPicPr>
                    <pic:cNvPr id="0" name="hu193_defecto_root_rebotado.png"/>
                    <pic:cNvPicPr/>
                  </pic:nvPicPr>
                  <pic:blipFill>
                    <a:blip r:embed="rId57"/>
                    <a:stretch>
                      <a:fillRect/>
                    </a:stretch>
                  </pic:blipFill>
                  <pic:spPr>
                    <a:xfrm>
                      <a:off x="0" y="0"/>
                      <a:ext cx="5940000" cy="5623026"/>
                    </a:xfrm>
                    <a:prstGeom prst="rect"/>
                  </pic:spPr>
                </pic:pic>
              </a:graphicData>
            </a:graphic>
          </wp:inline>
        </w:drawing>
      </w:r>
    </w:p>
    <w:p>
      <w:pPr>
        <w:spacing w:after="200"/>
        <w:jc w:val="center"/>
      </w:pPr>
      <w:r>
        <w:rPr>
          <w:b w:val="0"/>
          <w:i/>
          <w:color w:val="555555"/>
          <w:sz w:val="18"/>
        </w:rPr>
        <w:t>Figura 51 — HU-193 CA3 · hu193 defecto root rebotado</w:t>
      </w:r>
    </w:p>
    <w:p>
      <w:pPr>
        <w:jc w:val="center"/>
      </w:pPr>
      <w:r>
        <w:drawing>
          <wp:inline xmlns:a="http://schemas.openxmlformats.org/drawingml/2006/main" xmlns:pic="http://schemas.openxmlformats.org/drawingml/2006/picture">
            <wp:extent cx="5940000" cy="2951553"/>
            <wp:docPr id="52" name="Picture 52"/>
            <wp:cNvGraphicFramePr>
              <a:graphicFrameLocks noChangeAspect="1"/>
            </wp:cNvGraphicFramePr>
            <a:graphic>
              <a:graphicData uri="http://schemas.openxmlformats.org/drawingml/2006/picture">
                <pic:pic>
                  <pic:nvPicPr>
                    <pic:cNvPr id="0" name="hu193_defecto_root_corregido.png"/>
                    <pic:cNvPicPr/>
                  </pic:nvPicPr>
                  <pic:blipFill>
                    <a:blip r:embed="rId58"/>
                    <a:stretch>
                      <a:fillRect/>
                    </a:stretch>
                  </pic:blipFill>
                  <pic:spPr>
                    <a:xfrm>
                      <a:off x="0" y="0"/>
                      <a:ext cx="5940000" cy="2951553"/>
                    </a:xfrm>
                    <a:prstGeom prst="rect"/>
                  </pic:spPr>
                </pic:pic>
              </a:graphicData>
            </a:graphic>
          </wp:inline>
        </w:drawing>
      </w:r>
    </w:p>
    <w:p>
      <w:pPr>
        <w:spacing w:after="200"/>
        <w:jc w:val="center"/>
      </w:pPr>
      <w:r>
        <w:rPr>
          <w:b w:val="0"/>
          <w:i/>
          <w:color w:val="555555"/>
          <w:sz w:val="18"/>
        </w:rPr>
        <w:t>Figura 52 — HU-193 CA3 · hu193 defecto root corregido</w:t>
      </w:r>
    </w:p>
    <w:p>
      <w:pPr>
        <w:pStyle w:val="Heading2"/>
      </w:pPr>
      <w:r>
        <w:t>HU-194 · Registrar el pago de una suscripción</w:t>
      </w:r>
    </w:p>
    <w:p>
      <w:pPr>
        <w:pStyle w:val="Heading3"/>
      </w:pPr>
      <w:r>
        <w:t>CA1 · Registro del pago con comprobante obligatorio</w:t>
      </w:r>
    </w:p>
    <w:p>
      <w:pPr>
        <w:spacing w:after="120"/>
      </w:pPr>
      <w:r>
        <w:rPr>
          <w:b w:val="0"/>
          <w:i/>
          <w:color w:val="555555"/>
          <w:sz w:val="20"/>
        </w:rPr>
        <w:t>Criterio de aceptación: Cuando registro un pago con su comprobante</w:t>
        <w:br/>
        <w:t>Entonces queda pendiente de validación</w:t>
        <w:br/>
        <w:t>Y el comprobante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Declarar pago sin comprobante (rechazado); luego con período, monto, banco, operación y comprobante adjunto.</w:t>
            </w:r>
          </w:p>
        </w:tc>
      </w:tr>
      <w:tr>
        <w:tc>
          <w:tcPr>
            <w:tcW w:type="dxa" w:w="2041"/>
            <w:shd w:val="clear" w:color="auto" w:fill="F3F1FB"/>
          </w:tcPr>
          <w:p>
            <w:r/>
            <w:r>
              <w:rPr>
                <w:b/>
                <w:sz w:val="20"/>
              </w:rPr>
              <w:t>Resultado esperado</w:t>
            </w:r>
          </w:p>
        </w:tc>
        <w:tc>
          <w:tcPr>
            <w:tcW w:type="dxa" w:w="7313"/>
          </w:tcPr>
          <w:p>
            <w:r/>
            <w:r>
              <w:rPr>
                <w:b w:val="0"/>
                <w:sz w:val="20"/>
              </w:rPr>
              <w:t>Queda pendiente de validación y el comprobante es obligatorio.</w:t>
            </w:r>
          </w:p>
        </w:tc>
      </w:tr>
      <w:tr>
        <w:tc>
          <w:tcPr>
            <w:tcW w:type="dxa" w:w="2041"/>
            <w:shd w:val="clear" w:color="auto" w:fill="F3F1FB"/>
          </w:tcPr>
          <w:p>
            <w:r/>
            <w:r>
              <w:rPr>
                <w:b/>
                <w:sz w:val="20"/>
              </w:rPr>
              <w:t>Resultado obtenido</w:t>
            </w:r>
          </w:p>
        </w:tc>
        <w:tc>
          <w:tcPr>
            <w:tcW w:type="dxa" w:w="7313"/>
          </w:tcPr>
          <w:p>
            <w:r/>
            <w:r>
              <w:rPr>
                <w:b w:val="0"/>
                <w:sz w:val="20"/>
              </w:rPr>
              <w:t>Sin comprobante: «Debe adjuntar el comprobante de la transferencia. ACEPTAR». Con comprobante: «»; el listado muestra el pago pendiente de verificación.</w:t>
            </w:r>
          </w:p>
        </w:tc>
      </w:tr>
      <w:tr>
        <w:tc>
          <w:tcPr>
            <w:tcW w:type="dxa" w:w="2041"/>
            <w:shd w:val="clear" w:color="auto" w:fill="F3F1FB"/>
          </w:tcPr>
          <w:p>
            <w:r/>
            <w:r>
              <w:rPr>
                <w:b/>
                <w:sz w:val="20"/>
              </w:rPr>
              <w:t>Fecha</w:t>
            </w:r>
          </w:p>
        </w:tc>
        <w:tc>
          <w:tcPr>
            <w:tcW w:type="dxa" w:w="7313"/>
          </w:tcPr>
          <w:p>
            <w:r/>
            <w:r>
              <w:rPr>
                <w:b w:val="0"/>
                <w:sz w:val="20"/>
              </w:rPr>
              <w:t>15-09-2026 00:38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3" name="Picture 53"/>
            <wp:cNvGraphicFramePr>
              <a:graphicFrameLocks noChangeAspect="1"/>
            </wp:cNvGraphicFramePr>
            <a:graphic>
              <a:graphicData uri="http://schemas.openxmlformats.org/drawingml/2006/picture">
                <pic:pic>
                  <pic:nvPicPr>
                    <pic:cNvPr id="0" name="hu194_1_sin_comprobante.png"/>
                    <pic:cNvPicPr/>
                  </pic:nvPicPr>
                  <pic:blipFill>
                    <a:blip r:embed="rId5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53 — HU-194 CA1 · hu194 1 sin comprobante</w:t>
      </w:r>
    </w:p>
    <w:p>
      <w:pPr>
        <w:jc w:val="center"/>
      </w:pPr>
      <w:r>
        <w:drawing>
          <wp:inline xmlns:a="http://schemas.openxmlformats.org/drawingml/2006/main" xmlns:pic="http://schemas.openxmlformats.org/drawingml/2006/picture">
            <wp:extent cx="5940000" cy="3214639"/>
            <wp:docPr id="54" name="Picture 54"/>
            <wp:cNvGraphicFramePr>
              <a:graphicFrameLocks noChangeAspect="1"/>
            </wp:cNvGraphicFramePr>
            <a:graphic>
              <a:graphicData uri="http://schemas.openxmlformats.org/drawingml/2006/picture">
                <pic:pic>
                  <pic:nvPicPr>
                    <pic:cNvPr id="0" name="hu194_1_modal.png"/>
                    <pic:cNvPicPr/>
                  </pic:nvPicPr>
                  <pic:blipFill>
                    <a:blip r:embed="rId6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54 — HU-194 CA1 · hu194 1 modal</w:t>
      </w:r>
    </w:p>
    <w:p>
      <w:pPr>
        <w:jc w:val="center"/>
      </w:pPr>
      <w:r>
        <w:drawing>
          <wp:inline xmlns:a="http://schemas.openxmlformats.org/drawingml/2006/main" xmlns:pic="http://schemas.openxmlformats.org/drawingml/2006/picture">
            <wp:extent cx="5925978" cy="6839999"/>
            <wp:docPr id="55" name="Picture 55"/>
            <wp:cNvGraphicFramePr>
              <a:graphicFrameLocks noChangeAspect="1"/>
            </wp:cNvGraphicFramePr>
            <a:graphic>
              <a:graphicData uri="http://schemas.openxmlformats.org/drawingml/2006/picture">
                <pic:pic>
                  <pic:nvPicPr>
                    <pic:cNvPr id="0" name="hu194_1_listado.png"/>
                    <pic:cNvPicPr/>
                  </pic:nvPicPr>
                  <pic:blipFill>
                    <a:blip r:embed="rId61"/>
                    <a:stretch>
                      <a:fillRect/>
                    </a:stretch>
                  </pic:blipFill>
                  <pic:spPr>
                    <a:xfrm>
                      <a:off x="0" y="0"/>
                      <a:ext cx="5925978" cy="6839999"/>
                    </a:xfrm>
                    <a:prstGeom prst="rect"/>
                  </pic:spPr>
                </pic:pic>
              </a:graphicData>
            </a:graphic>
          </wp:inline>
        </w:drawing>
      </w:r>
    </w:p>
    <w:p>
      <w:pPr>
        <w:spacing w:after="200"/>
        <w:jc w:val="center"/>
      </w:pPr>
      <w:r>
        <w:rPr>
          <w:b w:val="0"/>
          <w:i/>
          <w:color w:val="555555"/>
          <w:sz w:val="18"/>
        </w:rPr>
        <w:t>Figura 55 — HU-194 CA1 · hu194 1 listado</w:t>
      </w:r>
    </w:p>
    <w:p>
      <w:pPr>
        <w:pStyle w:val="Heading3"/>
      </w:pPr>
      <w:r>
        <w:t>CA2 · Validación del pago reactiva la suscripción</w:t>
      </w:r>
    </w:p>
    <w:p>
      <w:pPr>
        <w:spacing w:after="120"/>
      </w:pPr>
      <w:r>
        <w:rPr>
          <w:b w:val="0"/>
          <w:i/>
          <w:color w:val="555555"/>
          <w:sz w:val="20"/>
        </w:rPr>
        <w:t>Criterio de aceptación: Cuando el administrador de SIGMA valida el pago</w:t>
        <w:br/>
        <w:t>Entonces la suscripción se reactiva y el bloqueo se levanta</w:t>
        <w:br/>
        <w:t>Y queda registrado quién validó y cuándo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TRX-778899 › monto verificado › Verificar › Suscripciones.</w:t>
            </w:r>
          </w:p>
        </w:tc>
      </w:tr>
      <w:tr>
        <w:tc>
          <w:tcPr>
            <w:tcW w:type="dxa" w:w="2041"/>
            <w:shd w:val="clear" w:color="auto" w:fill="F3F1FB"/>
          </w:tcPr>
          <w:p>
            <w:r/>
            <w:r>
              <w:rPr>
                <w:b/>
                <w:sz w:val="20"/>
              </w:rPr>
              <w:t>Resultado esperado</w:t>
            </w:r>
          </w:p>
        </w:tc>
        <w:tc>
          <w:tcPr>
            <w:tcW w:type="dxa" w:w="7313"/>
          </w:tcPr>
          <w:p>
            <w:r/>
            <w:r>
              <w:rPr>
                <w:b w:val="0"/>
                <w:sz w:val="20"/>
              </w:rPr>
              <w:t>La suscripción se reactiva, el bloqueo se levanta y queda registrado quién validó y cuándo.</w:t>
            </w:r>
          </w:p>
        </w:tc>
      </w:tr>
      <w:tr>
        <w:tc>
          <w:tcPr>
            <w:tcW w:type="dxa" w:w="2041"/>
            <w:shd w:val="clear" w:color="auto" w:fill="F3F1FB"/>
          </w:tcPr>
          <w:p>
            <w:r/>
            <w:r>
              <w:rPr>
                <w:b/>
                <w:sz w:val="20"/>
              </w:rPr>
              <w:t>Resultado obtenido</w:t>
            </w:r>
          </w:p>
        </w:tc>
        <w:tc>
          <w:tcPr>
            <w:tcW w:type="dxa" w:w="7313"/>
          </w:tcPr>
          <w:p>
            <w:r/>
            <w:r>
              <w:rPr>
                <w:b w:val="0"/>
                <w:sz w:val="20"/>
              </w:rPr>
              <w:t>Aviso «Pago verificado con éxito. ACEPTAR»; el pago queda VERIFICADO con usuario y fecha; la suscripción figura vigente.</w:t>
            </w:r>
          </w:p>
        </w:tc>
      </w:tr>
      <w:tr>
        <w:tc>
          <w:tcPr>
            <w:tcW w:type="dxa" w:w="2041"/>
            <w:shd w:val="clear" w:color="auto" w:fill="F3F1FB"/>
          </w:tcPr>
          <w:p>
            <w:r/>
            <w:r>
              <w:rPr>
                <w:b/>
                <w:sz w:val="20"/>
              </w:rPr>
              <w:t>Fecha</w:t>
            </w:r>
          </w:p>
        </w:tc>
        <w:tc>
          <w:tcPr>
            <w:tcW w:type="dxa" w:w="7313"/>
          </w:tcPr>
          <w:p>
            <w:r/>
            <w:r>
              <w:rPr>
                <w:b w:val="0"/>
                <w:sz w:val="20"/>
              </w:rPr>
              <w:t>15-09-2026 00:42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6" name="Picture 56"/>
            <wp:cNvGraphicFramePr>
              <a:graphicFrameLocks noChangeAspect="1"/>
            </wp:cNvGraphicFramePr>
            <a:graphic>
              <a:graphicData uri="http://schemas.openxmlformats.org/drawingml/2006/picture">
                <pic:pic>
                  <pic:nvPicPr>
                    <pic:cNvPr id="0" name="hu194_2_verificar.png"/>
                    <pic:cNvPicPr/>
                  </pic:nvPicPr>
                  <pic:blipFill>
                    <a:blip r:embed="rId6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56 — HU-194 CA2 · hu194 2 verificar</w:t>
      </w:r>
    </w:p>
    <w:p>
      <w:pPr>
        <w:jc w:val="center"/>
      </w:pPr>
      <w:r>
        <w:drawing>
          <wp:inline xmlns:a="http://schemas.openxmlformats.org/drawingml/2006/main" xmlns:pic="http://schemas.openxmlformats.org/drawingml/2006/picture">
            <wp:extent cx="5940000" cy="3421579"/>
            <wp:docPr id="57" name="Picture 57"/>
            <wp:cNvGraphicFramePr>
              <a:graphicFrameLocks noChangeAspect="1"/>
            </wp:cNvGraphicFramePr>
            <a:graphic>
              <a:graphicData uri="http://schemas.openxmlformats.org/drawingml/2006/picture">
                <pic:pic>
                  <pic:nvPicPr>
                    <pic:cNvPr id="0" name="hu194_2_verificado.png"/>
                    <pic:cNvPicPr/>
                  </pic:nvPicPr>
                  <pic:blipFill>
                    <a:blip r:embed="rId63"/>
                    <a:stretch>
                      <a:fillRect/>
                    </a:stretch>
                  </pic:blipFill>
                  <pic:spPr>
                    <a:xfrm>
                      <a:off x="0" y="0"/>
                      <a:ext cx="5940000" cy="3421579"/>
                    </a:xfrm>
                    <a:prstGeom prst="rect"/>
                  </pic:spPr>
                </pic:pic>
              </a:graphicData>
            </a:graphic>
          </wp:inline>
        </w:drawing>
      </w:r>
    </w:p>
    <w:p>
      <w:pPr>
        <w:spacing w:after="200"/>
        <w:jc w:val="center"/>
      </w:pPr>
      <w:r>
        <w:rPr>
          <w:b w:val="0"/>
          <w:i/>
          <w:color w:val="555555"/>
          <w:sz w:val="18"/>
        </w:rPr>
        <w:t>Figura 57 — HU-194 CA2 · hu194 2 verificado</w:t>
      </w:r>
    </w:p>
    <w:p>
      <w:pPr>
        <w:jc w:val="center"/>
      </w:pPr>
      <w:r>
        <w:drawing>
          <wp:inline xmlns:a="http://schemas.openxmlformats.org/drawingml/2006/main" xmlns:pic="http://schemas.openxmlformats.org/drawingml/2006/picture">
            <wp:extent cx="5940000" cy="3252237"/>
            <wp:docPr id="58" name="Picture 58"/>
            <wp:cNvGraphicFramePr>
              <a:graphicFrameLocks noChangeAspect="1"/>
            </wp:cNvGraphicFramePr>
            <a:graphic>
              <a:graphicData uri="http://schemas.openxmlformats.org/drawingml/2006/picture">
                <pic:pic>
                  <pic:nvPicPr>
                    <pic:cNvPr id="0" name="hu194_2_suscripcion.png"/>
                    <pic:cNvPicPr/>
                  </pic:nvPicPr>
                  <pic:blipFill>
                    <a:blip r:embed="rId64"/>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58 — HU-194 CA2 · hu194 2 suscripcion</w:t>
      </w:r>
    </w:p>
    <w:p>
      <w:pPr>
        <w:pStyle w:val="Heading3"/>
      </w:pPr>
      <w:r>
        <w:t>CA3 · Pago rechazado con motivo</w:t>
      </w:r>
    </w:p>
    <w:p>
      <w:pPr>
        <w:spacing w:after="120"/>
      </w:pPr>
      <w:r>
        <w:rPr>
          <w:b w:val="0"/>
          <w:i/>
          <w:color w:val="555555"/>
          <w:sz w:val="20"/>
        </w:rPr>
        <w:t>Criterio de aceptación: Cuando el pago se rechaza</w:t>
        <w:br/>
        <w:t>Entonces se exige un motivo</w:t>
        <w:br/>
        <w:t>Y el cliente puede registrar un pago nuevo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el pago TRX-778812 › Rechazar sin motivo (rechazado); luego con motivo.</w:t>
            </w:r>
          </w:p>
        </w:tc>
      </w:tr>
      <w:tr>
        <w:tc>
          <w:tcPr>
            <w:tcW w:type="dxa" w:w="2041"/>
            <w:shd w:val="clear" w:color="auto" w:fill="F3F1FB"/>
          </w:tcPr>
          <w:p>
            <w:r/>
            <w:r>
              <w:rPr>
                <w:b/>
                <w:sz w:val="20"/>
              </w:rPr>
              <w:t>Resultado esperado</w:t>
            </w:r>
          </w:p>
        </w:tc>
        <w:tc>
          <w:tcPr>
            <w:tcW w:type="dxa" w:w="7313"/>
          </w:tcPr>
          <w:p>
            <w:r/>
            <w:r>
              <w:rPr>
                <w:b w:val="0"/>
                <w:sz w:val="20"/>
              </w:rPr>
              <w:t>Se exige un motivo y el cliente puede registrar un pago nuevo.</w:t>
            </w:r>
          </w:p>
        </w:tc>
      </w:tr>
      <w:tr>
        <w:tc>
          <w:tcPr>
            <w:tcW w:type="dxa" w:w="2041"/>
            <w:shd w:val="clear" w:color="auto" w:fill="F3F1FB"/>
          </w:tcPr>
          <w:p>
            <w:r/>
            <w:r>
              <w:rPr>
                <w:b/>
                <w:sz w:val="20"/>
              </w:rPr>
              <w:t>Resultado obtenido</w:t>
            </w:r>
          </w:p>
        </w:tc>
        <w:tc>
          <w:tcPr>
            <w:tcW w:type="dxa" w:w="7313"/>
          </w:tcPr>
          <w:p>
            <w:r/>
            <w:r>
              <w:rPr>
                <w:b w:val="0"/>
                <w:sz w:val="20"/>
              </w:rPr>
              <w:t>Sin motivo: «Indique el motivo del rechazo. ACEPTAR». Con motivo: «Pago rechazado. ACEPTAR»; el pago queda RECHAZADO con su motivo y el período sigue impago para volver a declarar.</w:t>
            </w:r>
          </w:p>
        </w:tc>
      </w:tr>
      <w:tr>
        <w:tc>
          <w:tcPr>
            <w:tcW w:type="dxa" w:w="2041"/>
            <w:shd w:val="clear" w:color="auto" w:fill="F3F1FB"/>
          </w:tcPr>
          <w:p>
            <w:r/>
            <w:r>
              <w:rPr>
                <w:b/>
                <w:sz w:val="20"/>
              </w:rPr>
              <w:t>Fecha</w:t>
            </w:r>
          </w:p>
        </w:tc>
        <w:tc>
          <w:tcPr>
            <w:tcW w:type="dxa" w:w="7313"/>
          </w:tcPr>
          <w:p>
            <w:r/>
            <w:r>
              <w:rPr>
                <w:b w:val="0"/>
                <w:sz w:val="20"/>
              </w:rPr>
              <w:t>15-09-2026 00:40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9" name="Picture 59"/>
            <wp:cNvGraphicFramePr>
              <a:graphicFrameLocks noChangeAspect="1"/>
            </wp:cNvGraphicFramePr>
            <a:graphic>
              <a:graphicData uri="http://schemas.openxmlformats.org/drawingml/2006/picture">
                <pic:pic>
                  <pic:nvPicPr>
                    <pic:cNvPr id="0" name="hu194_3_sin_motivo.png"/>
                    <pic:cNvPicPr/>
                  </pic:nvPicPr>
                  <pic:blipFill>
                    <a:blip r:embed="rId6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59 — HU-194 CA3 · hu194 3 sin motivo</w:t>
      </w:r>
    </w:p>
    <w:p>
      <w:pPr>
        <w:jc w:val="center"/>
      </w:pPr>
      <w:r>
        <w:drawing>
          <wp:inline xmlns:a="http://schemas.openxmlformats.org/drawingml/2006/main" xmlns:pic="http://schemas.openxmlformats.org/drawingml/2006/picture">
            <wp:extent cx="5940000" cy="3165395"/>
            <wp:docPr id="60" name="Picture 60"/>
            <wp:cNvGraphicFramePr>
              <a:graphicFrameLocks noChangeAspect="1"/>
            </wp:cNvGraphicFramePr>
            <a:graphic>
              <a:graphicData uri="http://schemas.openxmlformats.org/drawingml/2006/picture">
                <pic:pic>
                  <pic:nvPicPr>
                    <pic:cNvPr id="0" name="hu194_3_rechazado.png"/>
                    <pic:cNvPicPr/>
                  </pic:nvPicPr>
                  <pic:blipFill>
                    <a:blip r:embed="rId66"/>
                    <a:stretch>
                      <a:fillRect/>
                    </a:stretch>
                  </pic:blipFill>
                  <pic:spPr>
                    <a:xfrm>
                      <a:off x="0" y="0"/>
                      <a:ext cx="5940000" cy="3165395"/>
                    </a:xfrm>
                    <a:prstGeom prst="rect"/>
                  </pic:spPr>
                </pic:pic>
              </a:graphicData>
            </a:graphic>
          </wp:inline>
        </w:drawing>
      </w:r>
    </w:p>
    <w:p>
      <w:pPr>
        <w:spacing w:after="200"/>
        <w:jc w:val="center"/>
      </w:pPr>
      <w:r>
        <w:rPr>
          <w:b w:val="0"/>
          <w:i/>
          <w:color w:val="555555"/>
          <w:sz w:val="18"/>
        </w:rPr>
        <w:t>Figura 60 — HU-194 CA3 · hu194 3 rechazado</w:t>
      </w:r>
    </w:p>
    <w:p>
      <w:pPr>
        <w:pStyle w:val="Heading3"/>
      </w:pPr>
      <w:r>
        <w:t>CA1 · Defecto corregido: «Declarar pago» no abría nada en Mi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Marcela (administradora de Hamburgo) › Mi suscripción › Declarar pago.</w:t>
            </w:r>
          </w:p>
        </w:tc>
      </w:tr>
      <w:tr>
        <w:tc>
          <w:tcPr>
            <w:tcW w:type="dxa" w:w="2041"/>
            <w:shd w:val="clear" w:color="auto" w:fill="F3F1FB"/>
          </w:tcPr>
          <w:p>
            <w:r/>
            <w:r>
              <w:rPr>
                <w:b/>
                <w:sz w:val="20"/>
              </w:rPr>
              <w:t>Resultado esperado</w:t>
            </w:r>
          </w:p>
        </w:tc>
        <w:tc>
          <w:tcPr>
            <w:tcW w:type="dxa" w:w="7313"/>
          </w:tcPr>
          <w:p>
            <w:r/>
            <w:r>
              <w:rPr>
                <w:b w:val="0"/>
                <w:sz w:val="20"/>
              </w:rPr>
              <w:t>Se abre el formulario para declarar la transferencia.</w:t>
            </w:r>
          </w:p>
        </w:tc>
      </w:tr>
      <w:tr>
        <w:tc>
          <w:tcPr>
            <w:tcW w:type="dxa" w:w="2041"/>
            <w:shd w:val="clear" w:color="auto" w:fill="F3F1FB"/>
          </w:tcPr>
          <w:p>
            <w:r/>
            <w:r>
              <w:rPr>
                <w:b/>
                <w:sz w:val="20"/>
              </w:rPr>
              <w:t>Resultado obtenido</w:t>
            </w:r>
          </w:p>
        </w:tc>
        <w:tc>
          <w:tcPr>
            <w:tcW w:type="dxa" w:w="7313"/>
          </w:tcPr>
          <w:p>
            <w:r/>
            <w:r>
              <w:rPr>
                <w:b w:val="0"/>
                <w:sz w:val="20"/>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2041"/>
            <w:shd w:val="clear" w:color="auto" w:fill="F3F1FB"/>
          </w:tcPr>
          <w:p>
            <w:r/>
            <w:r>
              <w:rPr>
                <w:b/>
                <w:sz w:val="20"/>
              </w:rPr>
              <w:t>Fecha</w:t>
            </w:r>
          </w:p>
        </w:tc>
        <w:tc>
          <w:tcPr>
            <w:tcW w:type="dxa" w:w="7313"/>
          </w:tcPr>
          <w:p>
            <w:r/>
            <w:r>
              <w:rPr>
                <w:b w:val="0"/>
                <w:sz w:val="20"/>
              </w:rPr>
              <w:t>15-09-2026 00:37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1" name="Picture 61"/>
            <wp:cNvGraphicFramePr>
              <a:graphicFrameLocks noChangeAspect="1"/>
            </wp:cNvGraphicFramePr>
            <a:graphic>
              <a:graphicData uri="http://schemas.openxmlformats.org/drawingml/2006/picture">
                <pic:pic>
                  <pic:nvPicPr>
                    <pic:cNvPr id="0" name="hu194_defecto_declarar_no_abre.png"/>
                    <pic:cNvPicPr/>
                  </pic:nvPicPr>
                  <pic:blipFill>
                    <a:blip r:embed="rId6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61 — HU-194 CA1 · hu194 defecto declarar no abre</w:t>
      </w:r>
    </w:p>
    <w:p>
      <w:pPr>
        <w:jc w:val="center"/>
      </w:pPr>
      <w:r>
        <w:drawing>
          <wp:inline xmlns:a="http://schemas.openxmlformats.org/drawingml/2006/main" xmlns:pic="http://schemas.openxmlformats.org/drawingml/2006/picture">
            <wp:extent cx="5940000" cy="3214639"/>
            <wp:docPr id="62" name="Picture 62"/>
            <wp:cNvGraphicFramePr>
              <a:graphicFrameLocks noChangeAspect="1"/>
            </wp:cNvGraphicFramePr>
            <a:graphic>
              <a:graphicData uri="http://schemas.openxmlformats.org/drawingml/2006/picture">
                <pic:pic>
                  <pic:nvPicPr>
                    <pic:cNvPr id="0" name="hu194_defecto_declarar_abre.png"/>
                    <pic:cNvPicPr/>
                  </pic:nvPicPr>
                  <pic:blipFill>
                    <a:blip r:embed="rId6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62 — HU-194 CA1 · hu194 defecto declarar abre</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HU-193</w:t>
            </w:r>
          </w:p>
        </w:tc>
        <w:tc>
          <w:tcPr>
            <w:tcW w:type="dxa" w:w="3969"/>
          </w:tcPr>
          <w:p>
            <w:r/>
            <w:r>
              <w:rPr>
                <w:sz w:val="19"/>
              </w:rPr>
              <w:t>Catalina (Root) elige el cliente CCU —recién contratado, sin período emitido— y abre Comercial › Períodos.</w:t>
            </w:r>
          </w:p>
        </w:tc>
        <w:tc>
          <w:tcPr>
            <w:tcW w:type="dxa" w:w="4139"/>
          </w:tcPr>
          <w:p>
            <w:r/>
            <w:r>
              <w:rPr>
                <w:sz w:val="19"/>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1247"/>
          </w:tcPr>
          <w:p>
            <w:r/>
            <w:r>
              <w:rPr>
                <w:sz w:val="19"/>
              </w:rPr>
              <w:t>HU-194</w:t>
            </w:r>
          </w:p>
        </w:tc>
        <w:tc>
          <w:tcPr>
            <w:tcW w:type="dxa" w:w="3969"/>
          </w:tcPr>
          <w:p>
            <w:r/>
            <w:r>
              <w:rPr>
                <w:sz w:val="19"/>
              </w:rPr>
              <w:t>Marcela (administradora de Hamburgo) › Mi suscripción › Declarar pago.</w:t>
            </w:r>
          </w:p>
        </w:tc>
        <w:tc>
          <w:tcPr>
            <w:tcW w:type="dxa" w:w="4139"/>
          </w:tcPr>
          <w:p>
            <w:r/>
            <w:r>
              <w:rPr>
                <w:sz w:val="19"/>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1247"/>
          </w:tcPr>
          <w:p>
            <w:r/>
            <w:r>
              <w:rPr>
                <w:sz w:val="19"/>
              </w:rPr>
              <w:t>HU-041</w:t>
            </w:r>
          </w:p>
        </w:tc>
        <w:tc>
          <w:tcPr>
            <w:tcW w:type="dxa" w:w="3969"/>
          </w:tcPr>
          <w:p>
            <w:r/>
            <w:r>
              <w:rPr>
                <w:sz w:val="19"/>
              </w:rPr>
              <w:t>Primera corrida de HU-041 #2: POST /captura/mediciones con 85 °C respondía 201 con solo {"id"}.</w:t>
            </w:r>
          </w:p>
        </w:tc>
        <w:tc>
          <w:tcPr>
            <w:tcW w:type="dxa" w:w="4139"/>
          </w:tcPr>
          <w:p>
            <w:r/>
            <w:r>
              <w:rPr>
                <w:sz w:val="19"/>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1247"/>
          </w:tcPr>
          <w:p>
            <w:r/>
            <w:r>
              <w:rPr>
                <w:sz w:val="19"/>
              </w:rPr>
              <w:t>HU-190</w:t>
            </w:r>
          </w:p>
        </w:tc>
        <w:tc>
          <w:tcPr>
            <w:tcW w:type="dxa" w:w="3969"/>
          </w:tcPr>
          <w:p>
            <w:r/>
            <w:r>
              <w:rPr>
                <w:sz w:val="19"/>
              </w:rPr>
              <w:t>Al crear el plan y volver al listado de Planes, el plan nuevo no estaba (SEL_PLAN_COMERCIAL usaba INNER JOIN con los precios) y la ficha se cerraba sin mostrar el bloque de precios: no había forma de fijarle precio.</w:t>
            </w:r>
          </w:p>
        </w:tc>
        <w:tc>
          <w:tcPr>
            <w:tcW w:type="dxa" w:w="4139"/>
          </w:tcPr>
          <w:p>
            <w:r/>
            <w:r>
              <w:rPr>
                <w:sz w:val="19"/>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bl>
    <w:p>
      <w:pPr>
        <w:pStyle w:val="Heading1"/>
      </w:pPr>
      <w:r>
        <w:t>6. Conclusión</w:t>
      </w:r>
    </w:p>
    <w:p>
      <w:pPr>
        <w:spacing w:after="120"/>
      </w:pPr>
      <w:r>
        <w:rPr>
          <w:b w:val="0"/>
          <w:i w:val="0"/>
          <w:sz w:val="22"/>
        </w:rPr>
        <w:t>Se ejecutaron 34 casos de prueba sobre 11 historias del Sprint 2; 33 cumplen su criterio de aceptación, incluyendo 4 caso(s) de defecto corregido y reprobado. Quedan sin cumplir o fuera de esta corrida: HU-193 CA4 (Trabajo en curso en terreno (app)).</w:t>
      </w:r>
    </w:p>
    <w:p>
      <w:pPr>
        <w:spacing w:after="120"/>
      </w:pPr>
      <w:r>
        <w:rPr>
          <w:b w:val="0"/>
          <w:i w:val="0"/>
          <w:color w:val="555555"/>
          <w:sz w:val="20"/>
        </w:rPr>
        <w:t>Las capturas originales se conservan en Fase 2/Pruebas/capturas/S2/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