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4F46E5"/>
          <w:sz w:val="42"/>
        </w:rPr>
        <w:t>EP-18 · Indicadores de gestión</w:t>
      </w:r>
    </w:p>
    <w:p>
      <w:pPr>
        <w:spacing w:after="40"/>
      </w:pPr>
      <w:r>
        <w:rPr>
          <w:b w:val="0"/>
          <w:i w:val="0"/>
          <w:sz w:val="26"/>
        </w:rPr>
        <w:t>SIGMA · Sistema Integrado de Gestión de Mantenimiento Industrial</w:t>
      </w:r>
    </w:p>
    <w:p>
      <w:pPr>
        <w:spacing w:after="240"/>
      </w:pPr>
      <w:r>
        <w:rPr>
          <w:b w:val="0"/>
          <w:i w:val="0"/>
          <w:color w:val="555555"/>
          <w:sz w:val="22"/>
        </w:rPr>
        <w:t>Manual de operación paso a paso · SIGMA · Sistema Integrado de Gestión de Mantenimiento Industrial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873"/>
        <w:gridCol w:w="4873"/>
      </w:tblGrid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Para qué sirve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Entregar a la jefatura los números que permiten decidir.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Operaciones que cubre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6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Pantallas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2 visibles en el menú y 1 que se abren desde otra pantalla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Cómo usar este manual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Cada operación es una secuencia numerada: se sigue de arriba abajo y al final se comprueba el resultado. No hace falta conocer el sistema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Versión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1.0 · 01-10-2026</w:t>
            </w:r>
          </w:p>
        </w:tc>
      </w:tr>
    </w:tbl>
    <w:p>
      <w:pPr>
        <w:spacing w:after="40"/>
      </w:pPr>
    </w:p>
    <w:p>
      <w:pPr>
        <w:pStyle w:val="Heading1"/>
      </w:pPr>
      <w:r>
        <w:t>1. Antes de empezar</w:t>
      </w:r>
    </w:p>
    <w:p>
      <w:pPr>
        <w:spacing w:after="120"/>
      </w:pPr>
      <w:r>
        <w:rPr>
          <w:b w:val="0"/>
          <w:i w:val="0"/>
          <w:sz w:val="22"/>
        </w:rPr>
        <w:t>Este módulo se apoya en lo que ya construyeron otros. Compruebe que esto exista, o las pantallas abrirán con los combos vacíos: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873"/>
        <w:gridCol w:w="4873"/>
      </w:tblGrid>
      <w:tr>
        <w:tc>
          <w:tcPr>
            <w:tcW w:type="dxa" w:w="1134"/>
            <w:shd w:val="clear" w:color="auto" w:fill="E8E5F7"/>
          </w:tcPr>
          <w:p>
            <w:r/>
            <w:r>
              <w:rPr>
                <w:b/>
                <w:sz w:val="19"/>
              </w:rPr>
              <w:t>Marque</w:t>
            </w:r>
          </w:p>
        </w:tc>
        <w:tc>
          <w:tcPr>
            <w:tcW w:type="dxa" w:w="8504"/>
            <w:shd w:val="clear" w:color="auto" w:fill="E8E5F7"/>
          </w:tcPr>
          <w:p>
            <w:r/>
            <w:r>
              <w:rPr>
                <w:b/>
                <w:sz w:val="19"/>
              </w:rPr>
              <w:t>Tiene que existir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☐</w:t>
            </w:r>
          </w:p>
        </w:tc>
        <w:tc>
          <w:tcPr>
            <w:tcW w:type="dxa" w:w="8504"/>
          </w:tcPr>
          <w:p>
            <w:r/>
            <w:r>
              <w:rPr>
                <w:sz w:val="19"/>
              </w:rPr>
              <w:t>HU-053 — Definir el stock mínimo y máximo de un repuesto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☐</w:t>
            </w:r>
          </w:p>
        </w:tc>
        <w:tc>
          <w:tcPr>
            <w:tcW w:type="dxa" w:w="8504"/>
          </w:tcPr>
          <w:p>
            <w:r/>
            <w:r>
              <w:rPr>
                <w:sz w:val="19"/>
              </w:rPr>
              <w:t>HU-086 — Reprogramar una ocurrencia indicando el motivo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☐</w:t>
            </w:r>
          </w:p>
        </w:tc>
        <w:tc>
          <w:tcPr>
            <w:tcW w:type="dxa" w:w="8504"/>
          </w:tcPr>
          <w:p>
            <w:r/>
            <w:r>
              <w:rPr>
                <w:sz w:val="19"/>
              </w:rPr>
              <w:t>HU-091 — Definir los umbrales y las acciones de un ítem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☐</w:t>
            </w:r>
          </w:p>
        </w:tc>
        <w:tc>
          <w:tcPr>
            <w:tcW w:type="dxa" w:w="8504"/>
          </w:tcPr>
          <w:p>
            <w:r/>
            <w:r>
              <w:rPr>
                <w:sz w:val="19"/>
              </w:rPr>
              <w:t>HU-117 — Registrar los servicios contratados en una orden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☐</w:t>
            </w:r>
          </w:p>
        </w:tc>
        <w:tc>
          <w:tcPr>
            <w:tcW w:type="dxa" w:w="8504"/>
          </w:tcPr>
          <w:p>
            <w:r/>
            <w:r>
              <w:rPr>
                <w:sz w:val="19"/>
              </w:rPr>
              <w:t>HU-120 — Cerrar una orden de trabajo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☐</w:t>
            </w:r>
          </w:p>
        </w:tc>
        <w:tc>
          <w:tcPr>
            <w:tcW w:type="dxa" w:w="8504"/>
          </w:tcPr>
          <w:p>
            <w:r/>
            <w:r>
              <w:rPr>
                <w:sz w:val="19"/>
              </w:rPr>
              <w:t>HU-124 — Registrar la indisponibilidad de un equipo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☐</w:t>
            </w:r>
          </w:p>
        </w:tc>
        <w:tc>
          <w:tcPr>
            <w:tcW w:type="dxa" w:w="8504"/>
          </w:tcPr>
          <w:p>
            <w:r/>
            <w:r>
              <w:rPr>
                <w:sz w:val="19"/>
              </w:rPr>
              <w:t>HU-180 — Consultar el tablero de indicadores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22"/>
        </w:rPr>
        <w:t>Y la persona que va a operar necesita estos permisos. Si no los tiene, la opción no aparece en el menú y la acción se rechaza en el servidor aunque se intente por otra vía:</w:t>
      </w:r>
    </w:p>
    <w:p>
      <w:pPr>
        <w:pStyle w:val="ListBullet"/>
        <w:spacing w:after="60"/>
      </w:pPr>
      <w:r>
        <w:rPr>
          <w:sz w:val="21"/>
        </w:rPr>
        <w:t>Ver existencias de bodega</w:t>
      </w:r>
    </w:p>
    <w:p>
      <w:pPr>
        <w:pStyle w:val="Heading1"/>
      </w:pPr>
      <w:r>
        <w:t>2. Cómo llegar</w:t>
      </w:r>
    </w:p>
    <w:p>
      <w:pPr>
        <w:spacing w:after="120"/>
      </w:pPr>
      <w:r>
        <w:rPr>
          <w:b w:val="0"/>
          <w:i w:val="0"/>
          <w:sz w:val="22"/>
        </w:rPr>
        <w:t>Desde el menú lateral: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9"/>
              </w:rPr>
              <w:t>Pantalla</w:t>
            </w:r>
          </w:p>
        </w:tc>
        <w:tc>
          <w:tcPr>
            <w:tcW w:type="dxa" w:w="3969"/>
            <w:shd w:val="clear" w:color="auto" w:fill="E8E5F7"/>
          </w:tcPr>
          <w:p>
            <w:r/>
            <w:r>
              <w:rPr>
                <w:b/>
                <w:sz w:val="19"/>
              </w:rPr>
              <w:t>Ruta en el menú</w:t>
            </w:r>
          </w:p>
        </w:tc>
        <w:tc>
          <w:tcPr>
            <w:tcW w:type="dxa" w:w="3118"/>
            <w:shd w:val="clear" w:color="auto" w:fill="E8E5F7"/>
          </w:tcPr>
          <w:p>
            <w:r/>
            <w:r>
              <w:rPr>
                <w:b/>
                <w:sz w:val="19"/>
              </w:rPr>
              <w:t>Pestañas que tiene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Inicio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Inicio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Alertas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Alertas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—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color w:val="555555"/>
          <w:sz w:val="20"/>
        </w:rPr>
        <w:t>Estas otras no están en el menú: se abren desde las anteriores, al pulsar un botón o al elegir una fila.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8"/>
              </w:rPr>
              <w:t>Pantalla</w:t>
            </w:r>
          </w:p>
        </w:tc>
        <w:tc>
          <w:tcPr>
            <w:tcW w:type="dxa" w:w="3969"/>
            <w:shd w:val="clear" w:color="auto" w:fill="E8E5F7"/>
          </w:tcPr>
          <w:p>
            <w:r/>
            <w:r>
              <w:rPr>
                <w:b/>
                <w:sz w:val="18"/>
              </w:rPr>
              <w:t>Se abre desde</w:t>
            </w:r>
          </w:p>
        </w:tc>
        <w:tc>
          <w:tcPr>
            <w:tcW w:type="dxa" w:w="3118"/>
            <w:shd w:val="clear" w:color="auto" w:fill="E8E5F7"/>
          </w:tcPr>
          <w:p>
            <w:r/>
            <w:r>
              <w:rPr>
                <w:b/>
                <w:sz w:val="18"/>
              </w:rPr>
              <w:t>Pestañas que tiene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Alerta (detalle)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Alerta (detalle)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—</w:t>
            </w:r>
          </w:p>
        </w:tc>
      </w:tr>
    </w:tbl>
    <w:p>
      <w:pPr>
        <w:spacing w:after="40"/>
      </w:pPr>
    </w:p>
    <w:p>
      <w:pPr>
        <w:pStyle w:val="Heading1"/>
      </w:pPr>
      <w:r>
        <w:t>3. Operaciones, paso a paso</w:t>
      </w:r>
    </w:p>
    <w:p>
      <w:pPr>
        <w:pStyle w:val="Heading2"/>
      </w:pPr>
      <w:r>
        <w:t>3.1  Consultar el tablero de indicadores</w:t>
      </w:r>
    </w:p>
    <w:p>
      <w:pPr>
        <w:spacing w:after="80"/>
      </w:pPr>
      <w:r>
        <w:rPr>
          <w:b w:val="0"/>
          <w:i w:val="0"/>
          <w:sz w:val="21"/>
        </w:rPr>
        <w:t>Para qué: como jefe de mantenimiento, ver en una pantalla el estado del área, tomar decisiones con datos y no con impresiones.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HU-180 · Web · Sprint 6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Inicio.</w:t>
      </w:r>
    </w:p>
    <w:p>
      <w:pPr>
        <w:spacing w:after="120"/>
        <w:ind w:left="680"/>
      </w:pPr>
      <w:r>
        <w:rPr>
          <w:color w:val="555555"/>
          <w:sz w:val="19"/>
        </w:rPr>
        <w:t>Menú: Inicio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Abra el formulario y complete los datos.</w:t>
      </w:r>
    </w:p>
    <w:p>
      <w:pPr>
        <w:spacing w:after="120"/>
        <w:ind w:left="680"/>
      </w:pPr>
      <w:r>
        <w:rPr>
          <w:color w:val="555555"/>
          <w:sz w:val="19"/>
        </w:rPr>
        <w:t>Hay 6 campos; 2 son obligatorios.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val="clear" w:color="auto" w:fill="E8E5F7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7"/>
              </w:rPr>
              <w:t>Cómo se completa</w:t>
            </w:r>
          </w:p>
        </w:tc>
        <w:tc>
          <w:tcPr>
            <w:tcW w:type="dxa" w:w="1247"/>
            <w:shd w:val="clear" w:color="auto" w:fill="E8E5F7"/>
          </w:tcPr>
          <w:p>
            <w:r/>
            <w:r>
              <w:rPr>
                <w:b/>
                <w:sz w:val="17"/>
              </w:rPr>
              <w:t>Obligatorio</w:t>
            </w:r>
          </w:p>
        </w:tc>
        <w:tc>
          <w:tcPr>
            <w:tcW w:type="dxa" w:w="3572"/>
            <w:shd w:val="clear" w:color="auto" w:fill="E8E5F7"/>
          </w:tcPr>
          <w:p>
            <w:r/>
            <w:r>
              <w:rPr>
                <w:b/>
                <w:sz w:val="17"/>
              </w:rPr>
              <w:t>Qué acepta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Planta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Vacío incluye todas las plantas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Área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 dependiente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Vacío incluye todas las áreas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Activo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 con buscador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Vacío incluye todos los activos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Tipo de orden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Vacío incluye todos los tipos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Desde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Selector de fecha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Por defecto el primer día del mes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Hasta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Selector de fecha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Por defecto la fecha actual. Posterior a Desde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Guarde.</w:t>
      </w:r>
    </w:p>
    <w:p>
      <w:pPr>
        <w:spacing w:after="40"/>
      </w:pPr>
      <w:r>
        <w:rPr>
          <w:b/>
          <w:color w:val="4F46E5"/>
          <w:sz w:val="21"/>
        </w:rPr>
        <w:t xml:space="preserve">Paso 4.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Tablero principal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abro el tablero Entonces veo cumplimiento del plan, disponibilidad, tiempo medio entre fallas y órdenes pendientes de cierre Y cada indicador muestra su valor actual y su variación respecto del periodo anterior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Filtros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aplico un filtro por planta, área, activo o rango de fechas Entonces todos los indicadores se recalculan con ese filtro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Detalle de un indicador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selecciono un indicador Entonces veo el detalle de los registros que lo componen</w:t>
            </w:r>
          </w:p>
        </w:tc>
      </w:tr>
    </w:tbl>
    <w:p>
      <w:pPr>
        <w:spacing w:after="40"/>
      </w:pPr>
    </w:p>
    <w:p>
      <w:pPr>
        <w:pStyle w:val="Heading2"/>
      </w:pPr>
      <w:r>
        <w:t>3.2  Consultar el cumplimiento del plan de mantenimiento</w:t>
      </w:r>
    </w:p>
    <w:p>
      <w:pPr>
        <w:spacing w:after="80"/>
      </w:pPr>
      <w:r>
        <w:rPr>
          <w:b w:val="0"/>
          <w:i w:val="0"/>
          <w:sz w:val="21"/>
        </w:rPr>
        <w:t>Para qué: como jefe de mantenimiento, saber qué porcentaje del plan se está cumpliendo, detectar a tiempo si el mantenimiento preventivo se está postergando.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HU-181 · Web · Sprint 6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Inicio.</w:t>
      </w:r>
    </w:p>
    <w:p>
      <w:pPr>
        <w:spacing w:after="120"/>
        <w:ind w:left="680"/>
      </w:pPr>
      <w:r>
        <w:rPr>
          <w:color w:val="555555"/>
          <w:sz w:val="19"/>
        </w:rPr>
        <w:t>Menú: Inicio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Ejecute la acción desde la pantalla.</w:t>
      </w: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Cálculo del cumplimiento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consulto el cumplimiento de un periodo Entonces se calcula como ocurrencias completadas sobre ocurrencias programadas Y se mide contra la fecha programada original y no contra la reprogramada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Desglose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abro el detalle Entonces veo las ocurrencias completadas, atrasadas, vencidas, omitidas y reprogramadas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Cumplimiento por equipo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agrupo por activo Entonces veo el cumplimiento de cada equipo ordenado de menor a mayor</w:t>
            </w:r>
          </w:p>
        </w:tc>
      </w:tr>
    </w:tbl>
    <w:p>
      <w:pPr>
        <w:spacing w:after="40"/>
      </w:pPr>
    </w:p>
    <w:p>
      <w:pPr>
        <w:pStyle w:val="Heading2"/>
      </w:pPr>
      <w:r>
        <w:t>3.3  Consultar disponibilidad y confiabilidad de los equipos</w:t>
      </w:r>
    </w:p>
    <w:p>
      <w:pPr>
        <w:spacing w:after="80"/>
      </w:pPr>
      <w:r>
        <w:rPr>
          <w:b w:val="0"/>
          <w:i w:val="0"/>
          <w:sz w:val="21"/>
        </w:rPr>
        <w:t>Para qué: como jefe de mantenimiento, saber cuánto estuvo disponible cada equipo y cada cuánto falla, priorizar dónde intervenir con criterio y no por percepción.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HU-182 · Web · Sprint 6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Inicio.</w:t>
      </w:r>
    </w:p>
    <w:p>
      <w:pPr>
        <w:spacing w:after="120"/>
        <w:ind w:left="680"/>
      </w:pPr>
      <w:r>
        <w:rPr>
          <w:color w:val="555555"/>
          <w:sz w:val="19"/>
        </w:rPr>
        <w:t>Menú: Inicio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Ejecute la acción desde la pantalla.</w:t>
      </w: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Disponibilidad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consulto la disponibilidad de un equipo Entonces se calcula descontando la indisponibilidad no planificada del tiempo del periodo Y la indisponibilidad planificada se informa por separado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Tiempo medio entre fallas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consulto el tiempo medio entre fallas Entonces se calcula como tiempo operativo total sobre cantidad de fallas Y se indica cuando el periodo no tiene fallas suficientes para que el valor sea representativo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Tiempo medio de reparación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consulto el tiempo medio de reparación Entonces se calcula sobre la duración real de las órdenes correctivas cerradas</w:t>
            </w:r>
          </w:p>
        </w:tc>
      </w:tr>
    </w:tbl>
    <w:p>
      <w:pPr>
        <w:spacing w:after="40"/>
      </w:pPr>
    </w:p>
    <w:p>
      <w:pPr>
        <w:pStyle w:val="Heading2"/>
      </w:pPr>
      <w:r>
        <w:t>3.4  Consultar los costos de mantenimiento</w:t>
      </w:r>
    </w:p>
    <w:p>
      <w:pPr>
        <w:spacing w:after="80"/>
      </w:pPr>
      <w:r>
        <w:rPr>
          <w:b w:val="0"/>
          <w:i w:val="0"/>
          <w:sz w:val="21"/>
        </w:rPr>
        <w:t>Para qué: como jefe de mantenimiento, saber cuánto costó mantener cada equipo y cada área, sustentar el presupuesto del área con cifras verificables.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HU-183 · Web · Sprint 6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Inicio.</w:t>
      </w:r>
    </w:p>
    <w:p>
      <w:pPr>
        <w:spacing w:after="120"/>
        <w:ind w:left="680"/>
      </w:pPr>
      <w:r>
        <w:rPr>
          <w:color w:val="555555"/>
          <w:sz w:val="19"/>
        </w:rPr>
        <w:t>Menú: Inicio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Ejecute la acción desde la pantalla.</w:t>
      </w: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Costo por equipo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consulto el costo de un equipo Entonces se muestra el costo de repuestos, de mano de obra y de servicios de terceros Y el total se presenta separado por moneda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Costo por centro de costo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agrupo por centro de costo Entonces el costo de cada centro incluye el de sus centros dependientes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Comparación entre periodos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comparo dos periodos Entonces se muestra la variación absoluta y porcentual</w:t>
            </w:r>
          </w:p>
        </w:tc>
      </w:tr>
    </w:tbl>
    <w:p>
      <w:pPr>
        <w:spacing w:after="40"/>
      </w:pPr>
    </w:p>
    <w:p>
      <w:pPr>
        <w:pStyle w:val="Heading2"/>
      </w:pPr>
      <w:r>
        <w:t>3.5  Consultar la bandeja de alertas</w:t>
      </w:r>
    </w:p>
    <w:p>
      <w:pPr>
        <w:spacing w:after="80"/>
      </w:pPr>
      <w:r>
        <w:rPr>
          <w:b w:val="0"/>
          <w:i w:val="0"/>
          <w:sz w:val="21"/>
        </w:rPr>
        <w:t>Para qué: como planificador, ver en un solo lugar todo lo que el sistema detectó, no revisar cinco pantallas distintas para saber qué requiere atención.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HU-184 · Web y App · Sprint 6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Inicio.</w:t>
      </w:r>
    </w:p>
    <w:p>
      <w:pPr>
        <w:spacing w:after="120"/>
        <w:ind w:left="680"/>
      </w:pPr>
      <w:r>
        <w:rPr>
          <w:color w:val="555555"/>
          <w:sz w:val="19"/>
        </w:rPr>
        <w:t>Menú: Inicio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Ejecute la acción desde la pantalla.</w:t>
      </w: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Bandeja unificada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abro la bandeja Entonces veo las alertas abiertas ordenadas por severidad y antigüedad Y cada una indica su tipo, el equipo, el valor observado y el umbral superado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Atender una alerta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atiendo una alerta Entonces queda registrado quién la atendió y cuándo Y puedo generar una orden o descartarla indicando el motivo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La alerta no crea trabajo por si sola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Dado una alerta abierta Entonces no se genera ninguna orden de trabajo hasta que una persona lo decide</w:t>
            </w:r>
          </w:p>
        </w:tc>
      </w:tr>
    </w:tbl>
    <w:p>
      <w:pPr>
        <w:spacing w:after="40"/>
      </w:pPr>
    </w:p>
    <w:p>
      <w:pPr>
        <w:pStyle w:val="Heading2"/>
      </w:pPr>
      <w:r>
        <w:t>3.6  Exportar e imprimir reportes</w:t>
      </w:r>
    </w:p>
    <w:p>
      <w:pPr>
        <w:spacing w:after="80"/>
      </w:pPr>
      <w:r>
        <w:rPr>
          <w:b w:val="0"/>
          <w:i w:val="0"/>
          <w:sz w:val="21"/>
        </w:rPr>
        <w:t>Para qué: como jefe de mantenimiento, llevarme los datos a una planilla o imprimirlos, presentar la información en las instancias donde no se usa el sistema.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HU-185 · Web · Sprint 6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Inicio.</w:t>
      </w:r>
    </w:p>
    <w:p>
      <w:pPr>
        <w:spacing w:after="120"/>
        <w:ind w:left="680"/>
      </w:pPr>
      <w:r>
        <w:rPr>
          <w:color w:val="555555"/>
          <w:sz w:val="19"/>
        </w:rPr>
        <w:t>Menú: Inicio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Ejecute la acción desde la pantalla.</w:t>
      </w: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Exportación a planilla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exporto un listado o un indicador Entonces se genera una planilla con los mismos filtros aplicados en pantalla Y el archivo incluye el encabezado con el cliente, el periodo y los filtros usados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Impresión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imprimo un reporte Entonces el documento conserva el formato y se ajusta al ancho de la página</w:t>
            </w:r>
          </w:p>
        </w:tc>
      </w:tr>
    </w:tbl>
    <w:p>
      <w:pPr>
        <w:spacing w:after="40"/>
      </w:pPr>
    </w:p>
    <w:p>
      <w:pPr>
        <w:pStyle w:val="Heading1"/>
      </w:pPr>
      <w:r>
        <w:t>4. Lo que el sistema no deja hacer</w:t>
      </w:r>
    </w:p>
    <w:p>
      <w:pPr>
        <w:spacing w:after="120"/>
      </w:pPr>
      <w:r>
        <w:rPr>
          <w:b w:val="0"/>
          <w:i w:val="0"/>
          <w:sz w:val="22"/>
        </w:rPr>
        <w:t>No hay reglas de rechazo declaradas en los criterios de este módulo.</w:t>
      </w:r>
    </w:p>
    <w:p>
      <w:pPr>
        <w:pStyle w:val="Heading1"/>
      </w:pPr>
      <w:r>
        <w:t>5. Si algo no funciona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8"/>
              </w:rPr>
              <w:t>Síntoma</w:t>
            </w:r>
          </w:p>
        </w:tc>
        <w:tc>
          <w:tcPr>
            <w:tcW w:type="dxa" w:w="3402"/>
            <w:shd w:val="clear" w:color="auto" w:fill="E8E5F7"/>
          </w:tcPr>
          <w:p>
            <w:r/>
            <w:r>
              <w:rPr>
                <w:b/>
                <w:sz w:val="18"/>
              </w:rPr>
              <w:t>Causa más probable</w:t>
            </w:r>
          </w:p>
        </w:tc>
        <w:tc>
          <w:tcPr>
            <w:tcW w:type="dxa" w:w="3685"/>
            <w:shd w:val="clear" w:color="auto" w:fill="E8E5F7"/>
          </w:tcPr>
          <w:p>
            <w:r/>
            <w:r>
              <w:rPr>
                <w:b/>
                <w:sz w:val="18"/>
              </w:rPr>
              <w:t>Qué hacer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No aparece la opción en el menú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Falta alguno de los permisos de la sección 1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Revisar el perfil del usuario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La pantalla abre pero el botón no responde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Falta la facultad: ver no es lo mismo que crear y editar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Agregar la facultad al perfil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No deja guardar y no dice por qué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Alguna regla de la sección 4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Buscar la situación en esa tabla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Los combos salen vacíos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Falta algo de «antes de empezar»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Completar la lista de la sección 1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  <w:sz w:val="22"/>
        </w:rPr>
      </w:r>
    </w:p>
    <w:p>
      <w:pPr>
        <w:spacing w:after="120"/>
      </w:pPr>
      <w:r>
        <w:rPr>
          <w:b w:val="0"/>
          <w:i/>
          <w:color w:val="555555"/>
          <w:sz w:val="18"/>
        </w:rPr>
        <w:t>Generado desde el Product Backlog (historias, campos de entrada y criterios de aceptación) y desde la tabla Menus de la base. Para actualizarlo: python _scratch/gen_manual_modulo.py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4F46E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46E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46E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