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20"/>
        <w:jc w:val="center"/>
      </w:pPr>
      <w:r>
        <w:rPr>
          <w:rFonts w:ascii="Arial" w:cs="Arial" w:eastAsia="Arial" w:hAnsi="Arial"/>
          <w:b/>
          <w:bCs/>
          <w:color w:val="1A1A1A"/>
          <w:sz w:val="64"/>
          <w:szCs w:val="64"/>
        </w:rPr>
        <w:t xml:space="preserve">SHIELDSTREAM</w:t>
      </w:r>
    </w:p>
    <w:p>
      <w:pPr>
        <w:spacing w:after="60"/>
        <w:jc w:val="center"/>
      </w:pPr>
      <w:r>
        <w:rPr>
          <w:i/>
          <w:iCs/>
          <w:color w:val="5F5E5A"/>
          <w:sz w:val="26"/>
          <w:szCs w:val="26"/>
        </w:rPr>
        <w:t xml:space="preserve">Distributed API Security Gateway with Real-Time Threat Telemetry</w:t>
      </w:r>
    </w:p>
    <w:p>
      <w:pPr>
        <w:spacing w:after="400"/>
      </w:pPr>
      <w:r>
        <w:t xml:space="preserve"/>
      </w:r>
    </w:p>
    <w:p>
      <w:pPr>
        <w:spacing w:after="40"/>
        <w:jc w:val="center"/>
      </w:pPr>
      <w:r>
        <w:rPr>
          <w:b/>
          <w:bCs/>
          <w:color w:val="0F6E56"/>
          <w:sz w:val="24"/>
          <w:szCs w:val="24"/>
        </w:rPr>
        <w:t xml:space="preserve">IN-DEPTH IMPLEMENTATION DOCUMENT</w:t>
      </w:r>
    </w:p>
    <w:p>
      <w:pPr>
        <w:spacing w:after="400"/>
        <w:jc w:val="center"/>
      </w:pPr>
      <w:r>
        <w:rPr>
          <w:color w:val="2B2B2B"/>
          <w:sz w:val="24"/>
          <w:szCs w:val="24"/>
        </w:rPr>
        <w:t xml:space="preserve">Part 3 of 3 — Weeks 9 through 12: Observability, Proof &amp; Deployment</w:t>
      </w:r>
    </w:p>
    <w:p>
      <w:pPr>
        <w:spacing w:after="600"/>
      </w:pPr>
      <w:r>
        <w:t xml:space="preserve"/>
      </w:r>
    </w:p>
    <w:p>
      <w:pPr>
        <w:spacing w:after="30"/>
        <w:jc w:val="center"/>
      </w:pPr>
      <w:r>
        <w:rPr>
          <w:color w:val="5F5E5A"/>
          <w:sz w:val="20"/>
          <w:szCs w:val="20"/>
        </w:rPr>
        <w:t xml:space="preserve">Prepared for</w:t>
      </w:r>
    </w:p>
    <w:p>
      <w:pPr>
        <w:spacing w:after="6"/>
        <w:jc w:val="center"/>
      </w:pPr>
      <w:r>
        <w:rPr>
          <w:b/>
          <w:bCs/>
          <w:color w:val="1A1A1A"/>
          <w:sz w:val="26"/>
          <w:szCs w:val="26"/>
        </w:rPr>
        <w:t xml:space="preserve">Adidev Anand</w:t>
      </w:r>
    </w:p>
    <w:p>
      <w:pPr>
        <w:spacing w:after="0"/>
        <w:jc w:val="center"/>
      </w:pPr>
      <w:r>
        <w:rPr>
          <w:color w:val="5F5E5A"/>
          <w:sz w:val="20"/>
          <w:szCs w:val="20"/>
        </w:rPr>
        <w:t xml:space="preserve">Final-Year, Information Security — VIT Vellore</w:t>
      </w:r>
    </w:p>
    <w:p>
      <w:pPr>
        <w:spacing w:before="0"/>
        <w:jc w:val="center"/>
      </w:pPr>
      <w:r>
        <w:rPr>
          <w:color w:val="5F5E5A"/>
          <w:sz w:val="20"/>
          <w:szCs w:val="20"/>
        </w:rPr>
        <w:t xml:space="preserve">Target: Backend / Platform / Systems Engineering, FAANG / Big Tech</w:t>
      </w:r>
    </w:p>
    <w:p>
      <w:r>
        <w:br w:type="page"/>
      </w:r>
    </w:p>
    <w:p>
      <w:pPr>
        <w:pStyle w:val="Heading1"/>
      </w:pPr>
      <w:r>
        <w:t xml:space="preserve">Recap — Where Part 2 Left Off</w:t>
      </w:r>
    </w:p>
    <w:p>
      <w:pPr>
        <w:spacing w:after="160" w:line="288"/>
      </w:pPr>
      <w:r>
        <w:rPr>
          <w:sz w:val="22"/>
          <w:szCs w:val="22"/>
        </w:rPr>
        <w:t xml:space="preserve">Part 2 ended with a fully wired streaming backbone: the rate limiter runs as real middleware with correct HTTP semantics and a deliberate fail-open posture, every proxied request emits a structured event onto Redis Streams without touching the request's critical path, a dedicated analytics consumer durably aggregates those events into TimescaleDB with a proven at-least-once guarantee, and an independent alert consumer runs OWASP signature matching and statistical anomaly scoring on the same stream, publishing deduplicated alerts to a Pub/Sub channel that nothing has read yet.</w:t>
      </w:r>
    </w:p>
    <w:p>
      <w:pPr>
        <w:spacing w:after="160" w:line="288"/>
      </w:pPr>
      <w:r>
        <w:rPr>
          <w:sz w:val="22"/>
          <w:szCs w:val="22"/>
        </w:rPr>
        <w:t xml:space="preserve">Part 3 is where ShieldStream stops being a backend that works and becomes a system that's been demonstrated to work, in front of an audience, with numbers. Week 9 makes the policy engine hot-reloadable and gives the alert stream a live dashboard. Week 10 instruments the entire request path with metrics, traces, and structured logs, so that any claim about performance or correctness can be shown, not just asserted. Week 11 proves throughput and latency under real concurrent load with Locust, and stands up the AWS deployment those numbers describe. Week 12 wraps the project in the CI/CD pipeline, the chaos experiment, and the documentation polish that turns a working repository into a portfolio centerpiece.</w:t>
      </w:r>
    </w:p>
    <w:p>
      <w:pPr>
        <w:pBdr>
          <w:left w:val="single" w:color="1D9E75" w:sz="16" w:space="10"/>
        </w:pBdr>
        <w:shd w:fill="E1F5EE" w:val="clear"/>
        <w:spacing w:after="200" w:before="160" w:line="280"/>
        <w:ind w:left="100"/>
      </w:pPr>
      <w:r>
        <w:rPr>
          <w:b/>
          <w:bCs/>
          <w:color w:val="0F6E56"/>
          <w:sz w:val="22"/>
          <w:szCs w:val="22"/>
        </w:rPr>
        <w:t xml:space="preserve">STRUCTURE REMINDER:  </w:t>
      </w:r>
      <w:r>
        <w:rPr>
          <w:color w:val="0F6E56"/>
          <w:sz w:val="22"/>
          <w:szCs w:val="22"/>
        </w:rPr>
      </w:r>
    </w:p>
    <w:p>
      <w:pPr>
        <w:pStyle w:val="Heading1"/>
      </w:pPr>
      <w:r>
        <w:t xml:space="preserve">Week 9 — Hot-Reload Policy Engine &amp; the Real-Time Dashboard</w:t>
      </w:r>
    </w:p>
    <w:p>
      <w:pPr>
        <w:pStyle w:val="Heading2"/>
      </w:pPr>
      <w:r>
        <w:t xml:space="preserve">Goal of the Week</w:t>
      </w:r>
    </w:p>
    <w:p>
      <w:pPr>
        <w:spacing w:after="160" w:line="288"/>
      </w:pPr>
      <w:r>
        <w:rPr>
          <w:sz w:val="22"/>
          <w:szCs w:val="22"/>
        </w:rPr>
        <w:t xml:space="preserve">Week 9 closes a gap left open deliberately in Part 2: Week 5's policy cache relies on passive expiry (a 10-second TTL) to pick up changes, which is fine for routine updates but too slow for an operator responding to an active incident who needs a tightened rate limit to take effect immediately, not within ten seconds. This week adds a push-based invalidation channel that propagates a policy change to every gateway replica in well under a second. The second half of the week builds the system's first human-facing surface: a Next.js dashboard, connected over WebSocket, that turns the alert stream Week 8 has been quietly publishing to since last week into something you can watch update live.</w:t>
      </w:r>
    </w:p>
    <w:p>
      <w:pPr>
        <w:pStyle w:val="Heading2"/>
      </w:pPr>
      <w:r>
        <w:t xml:space="preserve">Part A — Hot-Reload Policy Engine</w:t>
      </w:r>
    </w:p>
    <w:p>
      <w:pPr>
        <w:pStyle w:val="Heading3"/>
      </w:pPr>
      <w:r>
        <w:t xml:space="preserve">Conceptual Foundations</w:t>
      </w:r>
    </w:p>
    <w:p>
      <w:pPr>
        <w:spacing w:after="160" w:line="288"/>
      </w:pPr>
      <w:r>
        <w:rPr>
          <w:sz w:val="22"/>
          <w:szCs w:val="22"/>
        </w:rPr>
        <w:t xml:space="preserve">The Week 5 cache already has everything needed to make this fast: every cached policy carries its policy_version integer, and every update to the policies table increments that integer (the same optimistic-locking field designed back in Week 2, now doing double duty as a change-detection signal). What's missing is a way for a gateway replica to find out a version has changed without waiting for its own cache entry to expire on a fixed timer. Redis Pub/Sub is the natural fit: it's already running inside the same Redis instance every other component depends on, it requires no new infrastructure, and its at-most-once, fire-and-forget delivery semantics are actually the right fit here — a missed invalidation message is not catastrophic, because the existing 10-second TTL remains in place underneath as a correctness backstop. Pub/Sub becomes a latency optimization layered on top of a guarantee that already holds, not a replacement for it.</w:t>
      </w:r>
    </w:p>
    <w:p>
      <w:pPr>
        <w:spacing w:after="160" w:line="288"/>
      </w:pPr>
      <w:r>
        <w:rPr>
          <w:sz w:val="22"/>
          <w:szCs w:val="22"/>
        </w:rPr>
        <w:t xml:space="preserve">This layering is worth being explicit about, because it's a clean answer to an obvious tear-down question: what happens if a gateway replica misses the Pub/Sub message (it was mid-restart, or subscribed a moment too late)? It simply falls back to the passive TTL expiry from Week 5 — worst case, a 10-second-old policy, never an indefinitely stale one. The push channel only ever makes things faster; it never introduces a new way for the system to be wrong.</w:t>
      </w:r>
    </w:p>
    <w:p>
      <w:pPr>
        <w:pStyle w:val="Heading3"/>
      </w:pPr>
      <w:r>
        <w:t xml:space="preserve">Implementation</w:t>
      </w:r>
    </w:p>
    <w:p>
      <w:pPr>
        <w:spacing w:after="160" w:line="288"/>
      </w:pPr>
      <w:r>
        <w:rPr>
          <w:sz w:val="22"/>
          <w:szCs w:val="22"/>
        </w:rPr>
        <w:t xml:space="preserve">On the admin/write side, every successful policy update publishes a small invalidation message immediately after the database commit — mirroring the same “write first, then signal” ordering discipline established for XACK in Week 7, for the same reason: the database is the source of truth, and the notification is only ever sent once that truth has actually changed.</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admin/policy_admin.py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update_policy(db, redis, policy_id: str, updates: dict, expected_version: 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result = await db.execute(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"""UPDATE policies SET rate_limit_rps = :rps, policy_version = policy_version + 1,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updated_at = now()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WHERE id = :id AND policy_version = :expected_version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RETURNING tenant_id, route_pattern, policy_version""",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{"rps": updates["rate_limit_rps"], "id": policy_id, "expected_version": expected_version},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row = result.fetchone()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row is None: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raise HTTPException(409, "policy was modified concurrently, refetch and retry")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db.commit()   # source of truth is durable BEFORE we tell anyone about it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redis.publish("policy:invalidate", json.dumps({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"tenant_id": str(row.tenant_id),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"route_pattern": row.route_pattern,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"new_version": row.policy_version,</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w:t>
      </w:r>
    </w:p>
    <w:p>
      <w:pPr>
        <w:spacing w:after="160" w:line="288"/>
      </w:pPr>
      <w:r>
        <w:rPr>
          <w:sz w:val="22"/>
          <w:szCs w:val="22"/>
        </w:rPr>
        <w:t xml:space="preserve">On the gateway side, a background task — started once at application startup, alongside the HTTP server itself — subscribes to this channel for the lifetime of the process and proactively deletes (not refreshes — deletes) the matching cache entry the instant a message arrives, letting the next request that needs it repopulate the cache from Postgres with the new value.</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gateway/app/policy_invalidation.py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asyncio, json, logging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logger = logging.getLogger("shieldstream.policy_invalidation")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listen_for_invalidations(redis, app_state):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pubsub = redis.pubsub()</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pubsub.subscribe("policy:invalidate")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async for message in pubsub.listen():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message["type"] != "message":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continue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try: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payload = json.loads(message["data"])</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cache_key = f"policy:{payload['tenant_id']}:{payload['route_pattern']}"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app_state.redis.delete(cache_key)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logger.info("policy_cache_invalidated", extra={"key": cache_key,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"new_version": payload["new_version"]})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except Exception: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logger.exception("failed_to_process_invalidation")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deliberately swallowed, not re-raised — a malformed invalidation message</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 must never crash the listener loop and silently stop future invalidations</w:t>
      </w:r>
    </w:p>
    <w:p>
      <w:pPr>
        <w:spacing w:after="160" w:line="288"/>
      </w:pPr>
      <w:r>
        <w:rPr>
          <w:sz w:val="22"/>
          <w:szCs w:val="22"/>
        </w:rPr>
        <w:t xml:space="preserve">This background task is registered in the same FastAPI lifespan context manager extended back in Week 3 to manage the shared httpx.AsyncClient — it starts as a fire-and-forget asyncio.create_task() at startup, with the same strong-reference and exception-visibility care taken with the Week 6 event emitter, and is cancelled cleanly during shutdown.</w:t>
      </w:r>
    </w:p>
    <w:p>
      <w:pPr>
        <w:pBdr>
          <w:left w:val="single" w:color="1D9E75" w:sz="16" w:space="10"/>
        </w:pBdr>
        <w:shd w:fill="E1F5EE" w:val="clear"/>
        <w:spacing w:after="200" w:before="160" w:line="280"/>
        <w:ind w:left="100"/>
      </w:pPr>
      <w:r>
        <w:rPr>
          <w:b/>
          <w:bCs/>
          <w:color w:val="0F6E56"/>
          <w:sz w:val="22"/>
          <w:szCs w:val="22"/>
        </w:rPr>
        <w:t xml:space="preserve">DECISION:  </w:t>
      </w:r>
      <w:r>
        <w:rPr>
          <w:color w:val="0F6E56"/>
          <w:sz w:val="22"/>
          <w:szCs w:val="22"/>
        </w:rPr>
      </w:r>
    </w:p>
    <w:p>
      <w:pPr>
        <w:pStyle w:val="Heading2"/>
      </w:pPr>
      <w:r>
        <w:t xml:space="preserve">Part B — Real-Time WebSocket Dashboard</w:t>
      </w:r>
    </w:p>
    <w:p>
      <w:pPr>
        <w:pStyle w:val="Heading3"/>
      </w:pPr>
      <w:r>
        <w:t xml:space="preserve">Conceptual Foundations</w:t>
      </w:r>
    </w:p>
    <w:p>
      <w:pPr>
        <w:spacing w:after="160" w:line="288"/>
      </w:pPr>
      <w:r>
        <w:rPr>
          <w:sz w:val="22"/>
          <w:szCs w:val="22"/>
        </w:rPr>
        <w:t xml:space="preserve">FastAPI exposes WebSocket support natively via Starlette: a route decorated with @app.websocket(...) receives a WebSocket object instead of a Request, calls await websocket.accept() to complete the handshake, and then can send and receive messages for as long as the connection stays open. Unlike the request/response model used everywhere else in this project, a WebSocket connection is long-lived and stateful from the server's perspective — the gateway process must explicitly track which client connections are currently open so it knows who to push updates to.</w:t>
      </w:r>
    </w:p>
    <w:p>
      <w:pPr>
        <w:spacing w:after="160" w:line="288"/>
      </w:pPr>
      <w:r>
        <w:rPr>
          <w:sz w:val="22"/>
          <w:szCs w:val="22"/>
        </w:rPr>
        <w:t xml:space="preserve">The fan-out problem this creates is the same one named back in Part 1's blueprint discussion and now actually solved: if three dashboard users are connected, and traffic happens to be spread across two gateway replicas behind the ALB, a replica can only push messages to the WebSocket clients physically connected to it — it has no way to reach a client connected to the other replica. Redis Pub/Sub (the same primitive used for policy invalidation in Part A, now repurposed) is the shared bus that closes this gap: the alert consumer's redis.publish("dashboard:alerts", ...) call from Week 8 reaches every gateway replica that's subscribed, regardless of which replica any given dashboard client happens to be connected to.</w:t>
      </w:r>
    </w:p>
    <w:p>
      <w:pPr>
        <w:spacing w:after="160" w:line="288"/>
      </w:pPr>
      <w:r>
        <w:rPr>
          <w:sz w:val="22"/>
          <w:szCs w:val="22"/>
        </w:rPr>
        <w:t xml:space="preserve">On the client side, the standard React lifecycle pattern for a WebSocket connection opens the socket in a useEffect on mount, registers onmessage/onerror/onclose handlers, and — critically — returns a cleanup function that closes the socket on unmount. Skipping the cleanup function is one of the most common React WebSocket bugs: in development, React's Strict Mode deliberately mounts components twice to surface exactly this class of bug, so a missing cleanup function manifests immediately as duplicate connections and duplicate message handling, not as a subtle production-only issue.</w:t>
      </w:r>
    </w:p>
    <w:p>
      <w:pPr>
        <w:spacing w:after="160" w:line="288"/>
      </w:pPr>
      <w:r>
        <w:rPr>
          <w:sz w:val="22"/>
          <w:szCs w:val="22"/>
        </w:rPr>
        <w:t xml:space="preserve">A client whose connection drops (a gateway restart during a deploy, a network blip) should reconnect, but reconnecting instantly and unconditionally creates exactly the kind of self-inflicted thundering herd discussed in Part 2's rate-limiter retry-storm discussion: if a server restart drops every connected client simultaneously, and every client retries immediately, the reconnection attempts themselves can overwhelm the server the instant it comes back up. Exponential backoff with a capped maximum (1s, 2s, 4s, 8s, … up to 30s) spreads the reconnection attempts out over time.</w:t>
      </w:r>
    </w:p>
    <w:p>
      <w:pPr>
        <w:pStyle w:val="Heading3"/>
      </w:pPr>
      <w:r>
        <w:t xml:space="preserve">Implementation</w:t>
      </w:r>
    </w:p>
    <w:p>
      <w:pPr>
        <w:spacing w:after="160" w:line="288"/>
      </w:pPr>
      <w:r>
        <w:rPr>
          <w:sz w:val="22"/>
          <w:szCs w:val="22"/>
        </w:rPr>
        <w:t xml:space="preserve">The gateway's WebSocket endpoint maintains a set of connected clients and a single Redis Pub/Sub subscriber task that fans incoming messages out to all of them.</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gateway/app/routes/dashboard_ws.py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fastapi import APIRouter, WebSocket, WebSocketDisconnect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router = APIRouter()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_connected_clients: set[WebSocket] = set()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@router.websocket("/ws/dashboard")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dashboard_socket(websocket: WebSocket):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websocket.accept()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_connected_clients.add(websocket)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try: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while True: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websocket.receive_text()   # we don't expect client messages; this just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keeps the coroutine alive to detect disconnects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except WebSocketDisconnect: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pass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finally: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_connected_clients.discard(websocket)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fanout_loop(redis):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pubsub = redis.pubsub()</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pubsub.subscribe("dashboard:alerts", "dashboard:metrics")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async for message in pubsub.listen():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message["type"] != "message":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continue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dead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client in _connected_clients: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try: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await client.send_text(message["data"])</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except Exception: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dead.append(client)   # client vanished between iteration and send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client in dead:</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_connected_clients.discard(client)</w:t>
      </w:r>
    </w:p>
    <w:p>
      <w:pPr>
        <w:spacing w:after="160" w:line="288"/>
      </w:pPr>
      <w:r>
        <w:rPr>
          <w:sz w:val="22"/>
          <w:szCs w:val="22"/>
        </w:rPr>
        <w:t xml:space="preserve">A second Redis channel, dashboard:metrics, is published once per second by a small periodic task (reading the latest pre-aggregated row from request_metrics) so the dashboard's live RPS chart has something to render even during quiet periods with no alerts — alerts alone would leave the chart static except during an actual attack.</w:t>
      </w:r>
    </w:p>
    <w:p>
      <w:pPr>
        <w:pStyle w:val="Heading4"/>
      </w:pPr>
      <w:r>
        <w:t xml:space="preserve">Next.js Dashboard Client</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dashboard/app/components/LiveFeed.tsx</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'use client'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 useEffect, useRef, useState } from 'react'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export function useDashboardSocket()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const [rpsHistory, setRpsHistory] = useState&lt;{ t: number; rps: number }[]&gt;([])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const [alerts, setAlerts] = useState&lt;Alert[]&gt;([])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const retryDelay = useRef(1000)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useEffect(() =&gt;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let socket: WebSocket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let cancelled = false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function connect()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socket = new WebSocket(process.env.NEXT_PUBLIC_WS_URL!)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socket.onopen = () =&gt; { retryDelay.current = 1000 }   // reset backoff on success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socket.onmessage = (evt) =&gt;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const msg = JSON.parse(evt.data)</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(msg.type === 'METRIC_SNAPSHOT')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setRpsHistory((prev) =&gt; [...prev.slice(-59), { t: Date.now(), rps: msg.rps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else if (msg.type === 'THREAT_DETECTED' || msg.type === 'BEHAVIORAL_ANOMALY')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setAlerts((prev) =&gt; [msg, ...prev].slice(0, 50))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socket.onclose = () =&gt;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(cancelled) return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setTimeout(connect, retryDelay.current)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retryDelay.current = Math.min(retryDelay.current * 2, 30000)   // exponential, capped at 30s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connect()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 =&gt;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cancelled = true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socket?.close()   // cleanup on unmount — see Conceptual Foundations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 rpsHistory, alerts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w:t>
      </w:r>
    </w:p>
    <w:p>
      <w:pPr>
        <w:spacing w:after="160" w:line="288"/>
      </w:pPr>
      <w:r>
        <w:rPr>
          <w:sz w:val="22"/>
          <w:szCs w:val="22"/>
        </w:rPr>
        <w:t xml:space="preserve">rpsHistory is capped at the most recent 60 points (prev.slice(-59) plus the new one) rather than growing unboundedly — a live chart only ever needs to render a fixed recent window, and an ever-growing array would be a slow, silent memory leak in a dashboard left open for hours, the exact use case an ops dashboard is built for.</w:t>
      </w:r>
    </w:p>
    <w:p>
      <w:pPr>
        <w:pStyle w:val="Heading2"/>
      </w:pPr>
      <w:r>
        <w:t xml:space="preserve">Architectural Decisions — Week 9</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160"/>
      </w:tblGrid>
      <w:tr>
        <w:trPr>
          <w:tblHeader/>
        </w:trPr>
        <w:tc>
          <w:tcPr>
            <w:tcW w:type="dxa" w:w="23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Decision</w:t>
            </w:r>
          </w:p>
        </w:tc>
        <w:tc>
          <w:tcPr>
            <w:tcW w:type="dxa" w:w="30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Chosen</w:t>
            </w:r>
          </w:p>
        </w:tc>
        <w:tc>
          <w:tcPr>
            <w:tcW w:type="dxa" w:w="416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Rejected Alternatives &amp; Why</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Policy update propagation</w:t>
            </w:r>
          </w:p>
        </w:tc>
        <w:tc>
          <w:tcPr>
            <w:tcW w:type="dxa" w:w="30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Redis Pub/Sub push notification, layered on top of the existing Week 5 TTL as a correctness backstop</w:t>
            </w:r>
          </w:p>
        </w:tc>
        <w:tc>
          <w:tcPr>
            <w:tcW w:type="dxa" w:w="41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Pub/Sub as the sole invalidation mechanism, no TTL backstop: a missed message (subscriber reconnecting, brief network blip) would leave a replica permanently stale with no self-healing path. Polling a policy_version key every N seconds instead of Pub/Sub: works, but reintroduces a fixed latency floor — exactly the problem this week sets out to remove.</w:t>
            </w:r>
          </w:p>
        </w:tc>
      </w:tr>
      <w:tr>
        <w:tc>
          <w:tcPr>
            <w:tcW w:type="dxa" w:w="23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Dashboard transport</w:t>
            </w:r>
          </w:p>
        </w:tc>
        <w:tc>
          <w:tcPr>
            <w:tcW w:type="dxa" w:w="30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Native browser WebSocket</w:t>
            </w:r>
          </w:p>
        </w:tc>
        <w:tc>
          <w:tcPr>
            <w:tcW w:type="dxa" w:w="41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Server-Sent Events (SSE): unidirectional only, and offers no clean path to bidirectional features (e.g. an operator acknowledging an alert from the dashboard) without bolting on a second channel. Socket.io: adds a non-standard protocol layer and bundle size for fallback transports (long-polling) that aren't needed when WebSocket support can be assumed.</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Fan-out across gateway replicas</w:t>
            </w:r>
          </w:p>
        </w:tc>
        <w:tc>
          <w:tcPr>
            <w:tcW w:type="dxa" w:w="30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Redis Pub/Sub bridging WebSocket servers</w:t>
            </w:r>
          </w:p>
        </w:tc>
        <w:tc>
          <w:tcPr>
            <w:tcW w:type="dxa" w:w="41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Sticky sessions pinning each dashboard client to one specific gateway replica: works for that one client, but a publisher event (an alert from the Week 8 consumer) would still need to reach every replica somehow — doesn't actually remove the need for a shared bus, just relocates where it's needed.</w:t>
            </w:r>
          </w:p>
        </w:tc>
      </w:tr>
      <w:tr>
        <w:tc>
          <w:tcPr>
            <w:tcW w:type="dxa" w:w="23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Client reconnection strategy</w:t>
            </w:r>
          </w:p>
        </w:tc>
        <w:tc>
          <w:tcPr>
            <w:tcW w:type="dxa" w:w="30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Exponential backoff, capped at 30 seconds, reset on successful connect</w:t>
            </w:r>
          </w:p>
        </w:tc>
        <w:tc>
          <w:tcPr>
            <w:tcW w:type="dxa" w:w="41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Immediate, unconditional reconnect on every disconnect: turns a single server restart into a synchronized reconnect storm from every connected client at once — the dashboard's own version of the thundering-herd problem the Part 2 rate-limiter headers exist to prevent on the client side.</w:t>
            </w:r>
          </w:p>
        </w:tc>
      </w:tr>
    </w:tbl>
    <w:p>
      <w:pPr>
        <w:pStyle w:val="Heading2"/>
      </w:pPr>
      <w:r>
        <w:t xml:space="preserve">Testing &amp; Verification — Week 9</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Hot-reload propagation timing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curl -X PATCH /admin/policies/&lt;id&gt; -d '{"rate_limit_rps": 5, "expected_version": 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time curl -H "X-API-Key: $KEY" http://localhost:8000/proxy/get   # repeat until 429 fires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the new, tighter limit is enforced within roughly 1 second of the PATCH,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not the prior 10-second TTL window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Dashboard fan-out across replicas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compose up -d --scale gateway=2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open the dashboard in 3 browser tabs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for i in $(seq 1 500); do curl -s -o /dev/null -H "X-API-Key: $KEY" http://localhost:8000/proxy/get; done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all 3 tabs show the same live RPS curve updating together, regardless of which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gateway replica the ALB happened to route each tab's WebSocket connection to</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curl -s -o /dev/null -H "X-API-Key: $KEY" "http://localhost:8000/proxy/search?q=' OR 1=1--"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a red THREAT_DETECTED alert appears in all 3 tabs within ~2 seconds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Reconnection 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compose restart gateway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each tab's WebSocket reconnects automatically within its backoff window, with no</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manual page refresh required, and resumes receiving live updates</w:t>
      </w:r>
    </w:p>
    <w:p>
      <w:pPr>
        <w:spacing w:after="160" w:line="288"/>
      </w:pPr>
      <w:r>
        <w:rPr>
          <w:sz w:val="22"/>
          <w:szCs w:val="22"/>
        </w:rPr>
        <w:t xml:space="preserve">Done-when checklist for Week 9:</w:t>
      </w:r>
    </w:p>
    <w:p>
      <w:pPr>
        <w:pStyle w:val="ListParagraph"/>
        <w:numPr>
          <w:ilvl w:val="0"/>
          <w:numId w:val="2"/>
        </w:numPr>
        <w:spacing w:after="90" w:line="276"/>
      </w:pPr>
      <w:r>
        <w:rPr>
          <w:sz w:val="22"/>
          <w:szCs w:val="22"/>
        </w:rPr>
        <w:t xml:space="preserve">A policy update via the admin endpoint is enforced by the gateway within roughly one second, verified by timing a rate-limit-triggering request immediately after the update</w:t>
      </w:r>
    </w:p>
    <w:p>
      <w:pPr>
        <w:pStyle w:val="ListParagraph"/>
        <w:numPr>
          <w:ilvl w:val="0"/>
          <w:numId w:val="2"/>
        </w:numPr>
        <w:spacing w:after="90" w:line="276"/>
      </w:pPr>
      <w:r>
        <w:rPr>
          <w:sz w:val="22"/>
          <w:szCs w:val="22"/>
        </w:rPr>
        <w:t xml:space="preserve">A missed or delayed Pub/Sub message (simulated by briefly disconnecting a replica's subscriber) does not cause permanent staleness — the Week 5 TTL backstop still applies</w:t>
      </w:r>
    </w:p>
    <w:p>
      <w:pPr>
        <w:pStyle w:val="ListParagraph"/>
        <w:numPr>
          <w:ilvl w:val="0"/>
          <w:numId w:val="2"/>
        </w:numPr>
        <w:spacing w:after="90" w:line="276"/>
      </w:pPr>
      <w:r>
        <w:rPr>
          <w:sz w:val="22"/>
          <w:szCs w:val="22"/>
        </w:rPr>
        <w:t xml:space="preserve">Three browser tabs, potentially connected through two different gateway replicas, all display identical live data simultaneously</w:t>
      </w:r>
    </w:p>
    <w:p>
      <w:pPr>
        <w:pStyle w:val="ListParagraph"/>
        <w:numPr>
          <w:ilvl w:val="0"/>
          <w:numId w:val="2"/>
        </w:numPr>
        <w:spacing w:after="90" w:line="276"/>
      </w:pPr>
      <w:r>
        <w:rPr>
          <w:sz w:val="22"/>
          <w:szCs w:val="22"/>
        </w:rPr>
        <w:t xml:space="preserve">An injected SQLi request produces a visible alert in all connected dashboard tabs within about two seconds</w:t>
      </w:r>
    </w:p>
    <w:p>
      <w:pPr>
        <w:pStyle w:val="ListParagraph"/>
        <w:numPr>
          <w:ilvl w:val="0"/>
          <w:numId w:val="2"/>
        </w:numPr>
        <w:spacing w:after="90" w:line="276"/>
      </w:pPr>
      <w:r>
        <w:rPr>
          <w:sz w:val="22"/>
          <w:szCs w:val="22"/>
        </w:rPr>
        <w:t xml:space="preserve">Restarting the gateway mid-session causes every connected client to reconnect automatically via exponential backoff, with no manual intervention</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Publishing the policy invalidation message before the database transaction is committed. </w:t>
      </w:r>
      <w:r>
        <w:rPr>
          <w:b w:val="false"/>
          <w:bCs w:val="false"/>
          <w:i w:val="false"/>
          <w:iCs w:val="false"/>
          <w:sz w:val="22"/>
          <w:szCs w:val="22"/>
        </w:rPr>
        <w:t xml:space="preserve">If the publish happens first and the commit subsequently fails or rolls back, every gateway replica would invalidate its cache for a change that never actually took effect, causing an unnecessary (though not incorrect, since the underlying value is unchanged) cache-refetch storm — always commit, then notify, mirroring the XACK ordering discipline from Week 7.</w:t>
      </w:r>
    </w:p>
    <w:p>
      <w:pPr>
        <w:pStyle w:val="ListParagraph"/>
        <w:numPr>
          <w:ilvl w:val="0"/>
          <w:numId w:val="2"/>
        </w:numPr>
        <w:spacing w:after="90" w:line="276"/>
      </w:pPr>
      <w:r>
        <w:rPr>
          <w:b/>
          <w:bCs/>
          <w:i w:val="false"/>
          <w:iCs w:val="false"/>
          <w:sz w:val="22"/>
          <w:szCs w:val="22"/>
        </w:rPr>
        <w:t xml:space="preserve">Missing the cleanup function in the dashboard's useEffect. </w:t>
      </w:r>
      <w:r>
        <w:rPr>
          <w:b w:val="false"/>
          <w:bCs w:val="false"/>
          <w:i w:val="false"/>
          <w:iCs w:val="false"/>
          <w:sz w:val="22"/>
          <w:szCs w:val="22"/>
        </w:rPr>
        <w:t xml:space="preserve">React Strict Mode's intentional double-mounting in development makes this bug immediately visible as duplicate, stacking WebSocket connections — if that's observed, it's almost always a missing or incorrect return () =&gt; { socket.close() } cleanup, not a server-side bug.</w:t>
      </w:r>
    </w:p>
    <w:p>
      <w:pPr>
        <w:pStyle w:val="ListParagraph"/>
        <w:numPr>
          <w:ilvl w:val="0"/>
          <w:numId w:val="2"/>
        </w:numPr>
        <w:spacing w:after="90" w:line="276"/>
      </w:pPr>
      <w:r>
        <w:rPr>
          <w:b/>
          <w:bCs/>
          <w:i w:val="false"/>
          <w:iCs w:val="false"/>
          <w:sz w:val="22"/>
          <w:szCs w:val="22"/>
        </w:rPr>
        <w:t xml:space="preserve">Letting the fan-out loop's send_text call to a dead client throw and silently kill the entire loop for all other clients. </w:t>
      </w:r>
      <w:r>
        <w:rPr>
          <w:b w:val="false"/>
          <w:bCs w:val="false"/>
          <w:i w:val="false"/>
          <w:iCs w:val="false"/>
          <w:sz w:val="22"/>
          <w:szCs w:val="22"/>
        </w:rPr>
        <w:t xml:space="preserve">A single disconnected (but not yet detected as such) client should never prevent the broadcast from reaching everyone else — wrap each individual send in its own try/except and clean up only the failed client, as shown in the implementation above.</w:t>
      </w:r>
    </w:p>
    <w:p>
      <w:pPr>
        <w:pStyle w:val="ListParagraph"/>
        <w:numPr>
          <w:ilvl w:val="0"/>
          <w:numId w:val="2"/>
        </w:numPr>
        <w:spacing w:after="90" w:line="276"/>
      </w:pPr>
      <w:r>
        <w:rPr>
          <w:b/>
          <w:bCs/>
          <w:i w:val="false"/>
          <w:iCs w:val="false"/>
          <w:sz w:val="22"/>
          <w:szCs w:val="22"/>
        </w:rPr>
        <w:t xml:space="preserve">Letting rpsHistory or the alerts array grow without a cap. </w:t>
      </w:r>
      <w:r>
        <w:rPr>
          <w:b w:val="false"/>
          <w:bCs w:val="false"/>
          <w:i w:val="false"/>
          <w:iCs w:val="false"/>
          <w:sz w:val="22"/>
          <w:szCs w:val="22"/>
        </w:rPr>
        <w:t xml:space="preserve">An ops dashboard is the canonical use case for a tab left open for an entire shift — an unbounded array backing a live chart is a slow memory leak that's invisible in a five-minute demo and very visible after several hours, exactly the gap between a quick test and the realistic usage pattern.</w:t>
      </w:r>
    </w:p>
    <w:p>
      <w:r>
        <w:br w:type="page"/>
      </w:r>
    </w:p>
    <w:p>
      <w:pPr>
        <w:pStyle w:val="Heading1"/>
      </w:pPr>
      <w:r>
        <w:t xml:space="preserve">Week 10 — Observability: Prometheus Metrics, Cross-Process Traces &amp; Grafana</w:t>
      </w:r>
    </w:p>
    <w:p>
      <w:pPr>
        <w:pStyle w:val="Heading2"/>
      </w:pPr>
      <w:r>
        <w:t xml:space="preserve">Goal of the Week</w:t>
      </w:r>
    </w:p>
    <w:p>
      <w:pPr>
        <w:spacing w:after="160" w:line="288"/>
      </w:pPr>
      <w:r>
        <w:rPr>
          <w:sz w:val="22"/>
          <w:szCs w:val="22"/>
        </w:rPr>
        <w:t xml:space="preserve">Every prior week has produced something that works. Week 10 produces the instrumentation that proves it — metrics exposed for Prometheus to scrape, distributed traces that follow a single request across the gateway and into the asynchronous consumers it triggered, and Grafana dashboards with at least one alert rule wired to a real threshold. By the end of this week, any claim ShieldStream makes about its own performance can be backed by a screenshot of a real dashboard, not a description of expected behavior.</w:t>
      </w:r>
    </w:p>
    <w:p>
      <w:pPr>
        <w:pStyle w:val="Heading2"/>
      </w:pPr>
      <w:r>
        <w:t xml:space="preserve">Conceptual Foundations</w:t>
      </w:r>
    </w:p>
    <w:p>
      <w:pPr>
        <w:pStyle w:val="Heading3"/>
      </w:pPr>
      <w:r>
        <w:t xml:space="preserve">1. The Three Pillars, Revisited With Teeth</w:t>
      </w:r>
    </w:p>
    <w:p>
      <w:pPr>
        <w:spacing w:after="160" w:line="288"/>
      </w:pPr>
      <w:r>
        <w:rPr>
          <w:sz w:val="22"/>
          <w:szCs w:val="22"/>
        </w:rPr>
        <w:t xml:space="preserve">Part 1 introduced logs, metrics, and traces as three complementary signals — “what happened,” “how much,” and “why was this one slow.” Week 10 is where that distinction stops being a definition to recite and becomes something concretely true of the system: a Grafana panel can show p99 latency climbing (metrics), a structured log line can show which tenant and endpoint were involved at the moment it climbed (logs), and a single Jaeger trace for one of those slow requests can show exactly which span — rate limiter check, downstream proxy call, event emission — accounted for the extra time (traces). No one signal answers all three questions; this week wires up all three because each answers a question the others structurally cannot.</w:t>
      </w:r>
    </w:p>
    <w:p>
      <w:pPr>
        <w:pStyle w:val="Heading3"/>
      </w:pPr>
      <w:r>
        <w:t xml:space="preserve">2. Prometheus Metric Types, and Why the Type Choice Isn't Arbitrary</w:t>
      </w:r>
    </w:p>
    <w:p>
      <w:pPr>
        <w:pStyle w:val="ListParagraph"/>
        <w:numPr>
          <w:ilvl w:val="0"/>
          <w:numId w:val="2"/>
        </w:numPr>
        <w:spacing w:after="90" w:line="276"/>
      </w:pPr>
      <w:r>
        <w:rPr>
          <w:b/>
          <w:bCs/>
          <w:i w:val="false"/>
          <w:iCs w:val="false"/>
          <w:sz w:val="22"/>
          <w:szCs w:val="22"/>
        </w:rPr>
        <w:t xml:space="preserve">Counter: </w:t>
      </w:r>
      <w:r>
        <w:rPr>
          <w:b w:val="false"/>
          <w:bCs w:val="false"/>
          <w:i w:val="false"/>
          <w:iCs w:val="false"/>
          <w:sz w:val="22"/>
          <w:szCs w:val="22"/>
        </w:rPr>
        <w:t xml:space="preserve">a value that only ever increases (or resets to zero on restart) — correct for things like total requests served or total rate-limit rejections, where what you actually care about is the rate of increase over time (computed in PromQL via rate(...)), not the raw cumulative number itself.</w:t>
      </w:r>
    </w:p>
    <w:p>
      <w:pPr>
        <w:pStyle w:val="ListParagraph"/>
        <w:numPr>
          <w:ilvl w:val="0"/>
          <w:numId w:val="2"/>
        </w:numPr>
        <w:spacing w:after="90" w:line="276"/>
      </w:pPr>
      <w:r>
        <w:rPr>
          <w:b/>
          <w:bCs/>
          <w:i w:val="false"/>
          <w:iCs w:val="false"/>
          <w:sz w:val="22"/>
          <w:szCs w:val="22"/>
        </w:rPr>
        <w:t xml:space="preserve">Gauge: </w:t>
      </w:r>
      <w:r>
        <w:rPr>
          <w:b w:val="false"/>
          <w:bCs w:val="false"/>
          <w:i w:val="false"/>
          <w:iCs w:val="false"/>
          <w:sz w:val="22"/>
          <w:szCs w:val="22"/>
        </w:rPr>
        <w:t xml:space="preserve">a value that can go up or down — correct for things like the number of currently open WebSocket connections or current Redis Streams consumer lag, where the instantaneous value, not its rate of change, is what matters.</w:t>
      </w:r>
    </w:p>
    <w:p>
      <w:pPr>
        <w:pStyle w:val="ListParagraph"/>
        <w:numPr>
          <w:ilvl w:val="0"/>
          <w:numId w:val="2"/>
        </w:numPr>
        <w:spacing w:after="90" w:line="276"/>
      </w:pPr>
      <w:r>
        <w:rPr>
          <w:b/>
          <w:bCs/>
          <w:i w:val="false"/>
          <w:iCs w:val="false"/>
          <w:sz w:val="22"/>
          <w:szCs w:val="22"/>
        </w:rPr>
        <w:t xml:space="preserve">Histogram: </w:t>
      </w:r>
      <w:r>
        <w:rPr>
          <w:b w:val="false"/>
          <w:bCs w:val="false"/>
          <w:i w:val="false"/>
          <w:iCs w:val="false"/>
          <w:sz w:val="22"/>
          <w:szCs w:val="22"/>
        </w:rPr>
        <w:t xml:space="preserve">buckets observations (e.g. request latency) into predefined ranges and tracks a count and a running sum, allowing percentile estimation (p50, p99) to be computed server-side in Prometheus/Grafana via histogram_quantile(...) at query time, across any time window, without the client needing to precompute percentiles itself.</w:t>
      </w:r>
    </w:p>
    <w:p>
      <w:pPr>
        <w:spacing w:after="160" w:line="288"/>
      </w:pPr>
      <w:r>
        <w:rPr>
          <w:sz w:val="22"/>
          <w:szCs w:val="22"/>
        </w:rPr>
        <w:t xml:space="preserve">Choosing a Counter where a Gauge is needed (or vice versa) produces a metric that's technically present but practically unreadable — a Counter graphed directly (rather than through rate()) just shows an uninterrupted upward line that conveys nothing about current load; a Gauge used for something that should be cumulative loses history every time the value happens to dip. Getting the type right at instrumentation time is what makes the resulting Grafana panel meaningful rather than misleading.</w:t>
      </w:r>
    </w:p>
    <w:p>
      <w:pPr>
        <w:pStyle w:val="Heading3"/>
      </w:pPr>
      <w:r>
        <w:t xml:space="preserve">3. Histogram Buckets Are a Design Decision, Not a Default</w:t>
      </w:r>
    </w:p>
    <w:p>
      <w:pPr>
        <w:spacing w:after="160" w:line="288"/>
      </w:pPr>
      <w:r>
        <w:rPr>
          <w:sz w:val="22"/>
          <w:szCs w:val="22"/>
        </w:rPr>
        <w:t xml:space="preserve">A Histogram's bucket boundaries determine the resolution of any percentile computed from it — Prometheus's default buckets (.005, .01, .025, .05, .1, .25, .5, 1, 2.5, 5, 10, all in seconds) are tuned for typical web-request latencies in the tens-to-hundreds-of-milliseconds range, which is roughly right for ShieldStream's proxy latency but far too coarse for the rate limiter's own Lua-script latency, which Week 4's benchmark showed living in the sub-2-millisecond range — every one of those observations would fall into the single .005s (5ms) bucket, making it impossible to distinguish a 0.3ms Lua call from a 4.5ms one. ShieldStream defines custom, deliberately tighter buckets for that specific histogram, shown in the implementation below.</w:t>
      </w:r>
    </w:p>
    <w:p>
      <w:pPr>
        <w:pStyle w:val="Heading3"/>
      </w:pPr>
      <w:r>
        <w:t xml:space="preserve">4. Label Cardinality: The Metric That Looks Fine Until It Isn't</w:t>
      </w:r>
    </w:p>
    <w:p>
      <w:pPr>
        <w:spacing w:after="160" w:line="288"/>
      </w:pPr>
      <w:r>
        <w:rPr>
          <w:sz w:val="22"/>
          <w:szCs w:val="22"/>
        </w:rPr>
        <w:t xml:space="preserve">Every distinct combination of label values on a Prometheus metric creates a new, independently tracked time series internally — a metric with labels {tenant_id, endpoint, status_code} where tenant_id has 50 distinct values, endpoint has 30, and status_code has 5 already has up to 7,500 individual time series. Adding request_id as a label — a tempting idea, since it would let you filter metrics down to one specific request — multiplies that by the number of requests ever served, heading toward unbounded cardinality, which is the single most common way to silently degrade or crash a Prometheus instance's memory usage. The rule applied throughout ShieldStream's instrumentation: labels are for low-cardinality dimensions you'd actually want to slice a dashboard by (tenant, endpoint, status class); anything with effectively unbounded distinct values (request IDs, raw timestamps, user agents) belongs in a trace span attribute or a log field, never a metric label.</w:t>
      </w:r>
    </w:p>
    <w:p>
      <w:pPr>
        <w:pStyle w:val="Heading3"/>
      </w:pPr>
      <w:r>
        <w:t xml:space="preserve">5. Distributed Tracing Across an Asynchronous Boundary</w:t>
      </w:r>
    </w:p>
    <w:p>
      <w:pPr>
        <w:spacing w:after="160" w:line="288"/>
      </w:pPr>
      <w:r>
        <w:rPr>
          <w:sz w:val="22"/>
          <w:szCs w:val="22"/>
        </w:rPr>
        <w:t xml:space="preserve">Week 3 instrumented the gateway's own request path with OpenTelemetry spans, and Week 5 added a rate_limiter.check span to that same trace — but every span so far has lived inside one synchronous request/response cycle, all within the gateway process. The interesting problem this week solves is different: an event written to Redis Streams in Week 6 is processed asynchronously, seconds later, by an entirely separate consumer process in Week 7 or Week 8 — there is no direct function call linking them, so OpenTelemetry's default in-process context propagation (which relies on Python's contextvars, implicitly threading the current span through nested calls) has nothing to attach to across that gap. The fix is to propagate trace context explicitly, as data: when the gateway emits an event, it injects the current trace's W3C traceparent header value as an additional field on the event itself; when a consumer picks that event up, it extracts that field and starts its own span as a child of the original trace, rather than starting an unrelated, disconnected trace of its own. The payoff is a single trace, visible end-to-end in Jaeger, spanning a request from the moment it hit the gateway through to the moment the analytics consumer finished writing its aggregated row to TimescaleDB — seconds later, in a completely different OS process.</w:t>
      </w:r>
    </w:p>
    <w:p>
      <w:pPr>
        <w:pStyle w:val="Heading3"/>
      </w:pPr>
      <w:r>
        <w:t xml:space="preserve">6. Grafana Alert State Machine</w:t>
      </w:r>
    </w:p>
    <w:p>
      <w:pPr>
        <w:spacing w:after="160" w:line="288"/>
      </w:pPr>
      <w:r>
        <w:rPr>
          <w:sz w:val="22"/>
          <w:szCs w:val="22"/>
        </w:rPr>
        <w:t xml:space="preserve">A Grafana (or Prometheus Alertmanager) alert rule evaluates a PromQL expression against a threshold on a schedule and moves through three states: Pending the moment the threshold is first crossed, Firing only once the condition has held continuously for a configured “for” duration (preventing a single noisy data point from triggering a page), and Resolved once the condition is no longer true. The “for” duration is a deliberate noise filter — without it, a single one-second latency blip would page someone exactly as urgently as a genuine, sustained two-minute degradation, defeating the purpose of having a duration-based threshold at all.</w:t>
      </w:r>
    </w:p>
    <w:p>
      <w:pPr>
        <w:pStyle w:val="Heading2"/>
      </w:pPr>
      <w:r>
        <w:t xml:space="preserve">Implementation</w:t>
      </w:r>
    </w:p>
    <w:p>
      <w:pPr>
        <w:pStyle w:val="Heading3"/>
      </w:pPr>
      <w:r>
        <w:t xml:space="preserve">Prometheus Instrumentation in the Gateway</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gateway/app/metrics.py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prometheus_client import Counter, Histogram, Gauge, generate_latest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REQUESTS_TOTAL = Counter(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"shieldstream_requests_total", "Total proxied requests",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["tenant_id", "endpoint", "status_class"],   # status_class = '2xx'/'4xx'/'5xx', not raw status_code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RATE_LIMIT_HITS = Counter(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"shieldstream_rate_limit_hits_total", "Requests rejected by the rate limiter",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["tenant_id"],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PROXY_LATENCY = Histogram(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"shieldstream_proxy_latency_ms", "End-to-end proxy latency",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buckets=[1, 2, 5, 10, 20, 50, 100, 250, 500, 1000],   # ms — tuned for proxy-scale latency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RATE_LIMITER_LUA_LATENCY = Histogram(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"shieldstream_redis_lua_latency_ms", "Lua script round-trip latency",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buckets=[0.1, 0.25, 0.5, 1, 2, 5, 10],   # ms — deliberately finer than the default buckets, see §3</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CONSUMER_LAG = Gauge(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"shieldstream_consumer_lag", "Unacknowledged entries behind the stream head",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["consumer_group"],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@app.get("/metrics")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metrics():</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Response(content=generate_latest(), media_type="text/plain")</w:t>
      </w:r>
    </w:p>
    <w:p>
      <w:pPr>
        <w:spacing w:after="160" w:line="288"/>
      </w:pPr>
      <w:r>
        <w:rPr>
          <w:sz w:val="22"/>
          <w:szCs w:val="22"/>
        </w:rPr>
        <w:t xml:space="preserve">status_class (the bucketed '2xx'/'4xx'/'5xx' string) is used as a label instead of the raw numeric status_code specifically to bound cardinality — a raw status code label would still multiply reasonably (maybe 10–15 distinct values), but bucketing into three classes keeps the {tenant_id, endpoint, status_class} combination smaller while preserving everything a dashboard actually needs to show (error rate by class), consistent with the cardinality discipline from §4 above.</w:t>
      </w:r>
    </w:p>
    <w:p>
      <w:pPr>
        <w:pStyle w:val="Heading3"/>
      </w:pPr>
      <w:r>
        <w:t xml:space="preserve">Cross-Process Trace Context Propagation</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gateway/app/event_emitter.py (extended from Week 6)</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opentelemetry import trace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opentelemetry.propagate import inject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def _emit(redis, event: RequestEvent):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fields = event.to_redis_fields()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carrier: dict[str, str]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inject(carrier)   # writes the current span's W3C traceparent into `carrier`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fields["traceparent"] = carrier.get("traceparent",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redis.xadd(STREAM_KEY, fields, maxlen=STREAM_MAXLEN, approximate=True)</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consumers/analytics/worker.py (extended from Week 7)</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opentelemetry import trace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opentelemetry.propagate import extract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tracer = trace.get_tracer("shieldstream.analytics_consumer")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process_entry(msg_id, fields):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carrier = {"traceparent": fields.get("traceparent",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parent_context = extract(carrier)   # reconstructs the original trace's context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with tracer.start_as_current_span("consumer.process_event", context=parent_context) as span: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span.set_attribute("messaging.message_id", msg_id)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event = parse_event(fields)</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 ... batching/upsert logic from Week 7 ...</w:t>
      </w:r>
    </w:p>
    <w:p>
      <w:pPr>
        <w:spacing w:after="160" w:line="288"/>
      </w:pPr>
      <w:r>
        <w:rPr>
          <w:sz w:val="22"/>
          <w:szCs w:val="22"/>
        </w:rPr>
        <w:t xml:space="preserve">The resulting trace, viewed in Jaeger, shows a single root span from the original proxied request, with auth.validate_key, rate_limiter.check, and proxy.forward as direct children (all from Week 3–5), and consumer.process_event appearing as a child span seconds later — visually and structurally connected to the same trace, despite running in an entirely different process that the gateway has no direct reference to.</w:t>
      </w:r>
    </w:p>
    <w:p>
      <w:pPr>
        <w:pStyle w:val="Heading3"/>
      </w:pPr>
      <w:r>
        <w:t xml:space="preserve">Structured Logging With Correlation IDs</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gateway/app/logging_config.py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import structlog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structlog.configure(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processors=[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structlog.contextvars.merge_contextvars,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structlog.processors.TimeStamper(fmt="iso"),</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structlog.processors.JSONRenderer(),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middleware, bound once per request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async def logging_middleware(request: Request, call_next):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structlog.contextvars.bind_contextvars(request_id=request.state.request_id)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response = await call_next(request)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structlog.contextvars.clear_contextvars()</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response</w:t>
      </w:r>
    </w:p>
    <w:p>
      <w:pPr>
        <w:spacing w:after="160" w:line="288"/>
      </w:pPr>
      <w:r>
        <w:rPr>
          <w:sz w:val="22"/>
          <w:szCs w:val="22"/>
        </w:rPr>
        <w:t xml:space="preserve">Binding request_id once via contextvars means every subsequent logger.info(...) call anywhere in that request's call stack — including inside the rate limiter, the auth lookup, the proxy handler — automatically includes it in its JSON output with no need to thread it through every function signature explicitly. In CloudWatch Logs Insights, this single field is what makes it possible to pull every log line associated with one specific request across every component that touched it, the same correlation Jaeger provides visually for traces.</w:t>
      </w:r>
    </w:p>
    <w:p>
      <w:pPr>
        <w:pStyle w:val="Heading3"/>
      </w:pPr>
      <w:r>
        <w:t xml:space="preserve">Grafana Provisioning and an Alert Rule</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infra/grafana/provisioning/alerting/latency_alert.yml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groups: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orgId: 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name: shieldstream-alerts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folder: ShieldStream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rules: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title: "Gateway p99 latency high"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condition: C</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2m   # must hold for 2 continuous minutes — see Conceptual Foundations §6</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data:</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refId: A</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datasourceUid: prometheus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model: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expr: histogram_quantile(0.99, rate(shieldstream_proxy_latency_ms_bucket[5m]))</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refId: C</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model: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conditions:</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 evaluator: { type: gt, params: [50] }   # 50ms threshold</w:t>
      </w:r>
    </w:p>
    <w:p>
      <w:pPr>
        <w:pStyle w:val="Heading2"/>
      </w:pPr>
      <w:r>
        <w:t xml:space="preserve">Architectural Decisions — Week 10</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Decision</w:t>
            </w:r>
          </w:p>
        </w:tc>
        <w:tc>
          <w:tcPr>
            <w:tcW w:type="dxa" w:w="30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Chosen</w:t>
            </w:r>
          </w:p>
        </w:tc>
        <w:tc>
          <w:tcPr>
            <w:tcW w:type="dxa" w:w="416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Rejected Alternatives &amp; Why</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Metrics stack</w:t>
            </w:r>
          </w:p>
        </w:tc>
        <w:tc>
          <w:tcPr>
            <w:tcW w:type="dxa" w:w="30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Prometheus + Grafana, self-hosted via Docker Compose / ECS</w:t>
            </w:r>
          </w:p>
        </w:tc>
        <w:tc>
          <w:tcPr>
            <w:tcW w:type="dxa" w:w="41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A proprietary SaaS APM (Datadog, New Relic): faster to get a polished dashboard initially, but abstracts away exactly the instrumentation primitives (bucket selection, label cardinality, scrape intervals) worth understanding and demonstrating for an infrastructure-focused portfolio piece. Prometheus is also zero marginal cost, relevant for a project run on free-tier infrastructure.</w:t>
            </w:r>
          </w:p>
        </w:tc>
      </w:tr>
      <w:tr>
        <w:tc>
          <w:tcPr>
            <w:tcW w:type="dxa" w:w="24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Tracing standard</w:t>
            </w:r>
          </w:p>
        </w:tc>
        <w:tc>
          <w:tcPr>
            <w:tcW w:type="dxa" w:w="30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OpenTelemetry SDK, OTLP export</w:t>
            </w:r>
          </w:p>
        </w:tc>
        <w:tc>
          <w:tcPr>
            <w:tcW w:type="dxa" w:w="41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A vendor-specific tracing SDK: locks instrumentation to one backend's proprietary format. OpenTelemetry's vendor-neutral OTLP protocol lets the exact same instrumented code export to a local Jaeger instance during development and to AWS X-Ray in production (Week 11) via a configuration change alone, with zero code change.</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Cross-process trace linkage</w:t>
            </w:r>
          </w:p>
        </w:tc>
        <w:tc>
          <w:tcPr>
            <w:tcW w:type="dxa" w:w="30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W3C traceparent propagated as an explicit Redis Streams event field</w:t>
            </w:r>
          </w:p>
        </w:tc>
        <w:tc>
          <w:tcPr>
            <w:tcW w:type="dxa" w:w="41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No cross-process linkage, treat each consumer's work as an unrelated trace: loses the ability to answer “how long did this specific request's full lifecycle take, end to end, including async processing” — exactly the question a distributed trace exists to answer. A side-channel correlation table mapping request_id to trace_id: works but reinvents what the traceparent header already standardizes.</w:t>
            </w:r>
          </w:p>
        </w:tc>
      </w:tr>
      <w:tr>
        <w:tc>
          <w:tcPr>
            <w:tcW w:type="dxa" w:w="24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Status code labeling</w:t>
            </w:r>
          </w:p>
        </w:tc>
        <w:tc>
          <w:tcPr>
            <w:tcW w:type="dxa" w:w="30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Bucketed status_class ('2xx'/'4xx'/'5xx') as a Prometheus label, not raw status_code</w:t>
            </w:r>
          </w:p>
        </w:tc>
        <w:tc>
          <w:tcPr>
            <w:tcW w:type="dxa" w:w="41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Raw numeric status_code as a label: multiplies cardinality for marginal dashboard value — an error-rate panel almost always wants 'percentage of 5xx', not a line per individual code.</w:t>
            </w:r>
          </w:p>
        </w:tc>
      </w:tr>
    </w:tbl>
    <w:p>
      <w:pPr>
        <w:pStyle w:val="Heading2"/>
      </w:pPr>
      <w:r>
        <w:t xml:space="preserve">Testing &amp; Verification — Week 10</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curl http://localhost:8000/metrics | grep shieldstream_</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all defined Counters/Histograms/Gauges present, with sane initial values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Generate load and watch Grafana update live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hey -z 30s -c 10 -H "X-API-Key: $KEY" http://localhost:8000/proxy/get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the Grafana RPS, p99 latency, and Redis Lua latency panels all move during this run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Cross-process trace verification — the test that actually matters this week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curl -H "X-API-Key: $KEY" http://localhost:8000/proxy/get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open Jaeger UI, find the resulting trace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auth.validate_key, rate_limiter.check, proxy.forward, AND consumer.process_event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all appear as spans within the SAME trace ID, despite the last one running in a separate process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Alert rule firing 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exec gateway tc qdisc add dev eth0 root netem delay 100ms   # inject artificial latency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hey -z 150s -c 10 -H "X-API-Key: $KEY" http://localhost:8000/proxy/get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the 'Gateway p99 latency high' alert transitions Pending -&gt; Firing after ~2 minutes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exec gateway tc qdisc del dev eth0 root netem</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Expect: alert transitions back to Resolved once latency normalizes</w:t>
      </w:r>
    </w:p>
    <w:p>
      <w:pPr>
        <w:spacing w:after="160" w:line="288"/>
      </w:pPr>
      <w:r>
        <w:rPr>
          <w:sz w:val="22"/>
          <w:szCs w:val="22"/>
        </w:rPr>
        <w:t xml:space="preserve">Done-when checklist for Week 10:</w:t>
      </w:r>
    </w:p>
    <w:p>
      <w:pPr>
        <w:pStyle w:val="ListParagraph"/>
        <w:numPr>
          <w:ilvl w:val="0"/>
          <w:numId w:val="2"/>
        </w:numPr>
        <w:spacing w:after="90" w:line="276"/>
      </w:pPr>
      <w:r>
        <w:rPr>
          <w:sz w:val="22"/>
          <w:szCs w:val="22"/>
        </w:rPr>
        <w:t xml:space="preserve">GET /metrics exposes correctly typed Counters, Histograms, and Gauges that visibly change under generated load</w:t>
      </w:r>
    </w:p>
    <w:p>
      <w:pPr>
        <w:pStyle w:val="ListParagraph"/>
        <w:numPr>
          <w:ilvl w:val="0"/>
          <w:numId w:val="2"/>
        </w:numPr>
        <w:spacing w:after="90" w:line="276"/>
      </w:pPr>
      <w:r>
        <w:rPr>
          <w:sz w:val="22"/>
          <w:szCs w:val="22"/>
        </w:rPr>
        <w:t xml:space="preserve">A single trace in Jaeger spans both the synchronous gateway request path and the asynchronous consumer processing of the event that request emitted, sharing one trace ID</w:t>
      </w:r>
    </w:p>
    <w:p>
      <w:pPr>
        <w:pStyle w:val="ListParagraph"/>
        <w:numPr>
          <w:ilvl w:val="0"/>
          <w:numId w:val="2"/>
        </w:numPr>
        <w:spacing w:after="90" w:line="276"/>
      </w:pPr>
      <w:r>
        <w:rPr>
          <w:sz w:val="22"/>
          <w:szCs w:val="22"/>
        </w:rPr>
        <w:t xml:space="preserve">Structured JSON logs include a request_id field that correlates every log line from a single request, verified by filtering CloudWatch Logs Insights (or local log output) by that field</w:t>
      </w:r>
    </w:p>
    <w:p>
      <w:pPr>
        <w:pStyle w:val="ListParagraph"/>
        <w:numPr>
          <w:ilvl w:val="0"/>
          <w:numId w:val="2"/>
        </w:numPr>
        <w:spacing w:after="90" w:line="276"/>
      </w:pPr>
      <w:r>
        <w:rPr>
          <w:sz w:val="22"/>
          <w:szCs w:val="22"/>
        </w:rPr>
        <w:t xml:space="preserve">The configured Grafana alert rule transitions Pending → Firing after a sustained, artificially injected latency increase lasting longer than its 'for' duration, and transitions back to Resolved once latency normalizes</w:t>
      </w:r>
    </w:p>
    <w:p>
      <w:pPr>
        <w:pStyle w:val="ListParagraph"/>
        <w:numPr>
          <w:ilvl w:val="0"/>
          <w:numId w:val="2"/>
        </w:numPr>
        <w:spacing w:after="90" w:line="276"/>
      </w:pPr>
      <w:r>
        <w:rPr>
          <w:sz w:val="22"/>
          <w:szCs w:val="22"/>
        </w:rPr>
        <w:t xml:space="preserve">Label cardinality on every metric is reviewed once, deliberately, confirming no unbounded-cardinality field (request ID, raw timestamp) was used as a label</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Using a metric label for something with effectively unbounded values. </w:t>
      </w:r>
      <w:r>
        <w:rPr>
          <w:b w:val="false"/>
          <w:bCs w:val="false"/>
          <w:i w:val="false"/>
          <w:iCs w:val="false"/>
          <w:sz w:val="22"/>
          <w:szCs w:val="22"/>
        </w:rPr>
        <w:t xml:space="preserve">This is the single most consequential observability mistake to make at this stage — it doesn't fail loudly; it slowly grows Prometheus's memory footprint until scrapes start timing out or the process is OOM-killed, often weeks after the offending label was added, with no obvious recent change to point to.</w:t>
      </w:r>
    </w:p>
    <w:p>
      <w:pPr>
        <w:pStyle w:val="ListParagraph"/>
        <w:numPr>
          <w:ilvl w:val="0"/>
          <w:numId w:val="2"/>
        </w:numPr>
        <w:spacing w:after="90" w:line="276"/>
      </w:pPr>
      <w:r>
        <w:rPr>
          <w:b/>
          <w:bCs/>
          <w:i w:val="false"/>
          <w:iCs w:val="false"/>
          <w:sz w:val="22"/>
          <w:szCs w:val="22"/>
        </w:rPr>
        <w:t xml:space="preserve">Using Prometheus's default Histogram buckets for a metric whose actual latency range is far outside what those defaults resolve well. </w:t>
      </w:r>
      <w:r>
        <w:rPr>
          <w:b w:val="false"/>
          <w:bCs w:val="false"/>
          <w:i w:val="false"/>
          <w:iCs w:val="false"/>
          <w:sz w:val="22"/>
          <w:szCs w:val="22"/>
        </w:rPr>
        <w:t xml:space="preserve">A Lua script latency histogram using default buckets (smallest bucket: 5ms) will show every single observation collapsed into the lowest bucket if real latency lives at 0.3–2ms — the histogram will appear to work (it has data) while being functionally useless for percentile estimation.</w:t>
      </w:r>
    </w:p>
    <w:p>
      <w:pPr>
        <w:pStyle w:val="ListParagraph"/>
        <w:numPr>
          <w:ilvl w:val="0"/>
          <w:numId w:val="2"/>
        </w:numPr>
        <w:spacing w:after="90" w:line="276"/>
      </w:pPr>
      <w:r>
        <w:rPr>
          <w:b/>
          <w:bCs/>
          <w:i w:val="false"/>
          <w:iCs w:val="false"/>
          <w:sz w:val="22"/>
          <w:szCs w:val="22"/>
        </w:rPr>
        <w:t xml:space="preserve">Forgetting to call BatchSpanProcessor's flush/shutdown logic when the process exits. </w:t>
      </w:r>
      <w:r>
        <w:rPr>
          <w:b w:val="false"/>
          <w:bCs w:val="false"/>
          <w:i w:val="false"/>
          <w:iCs w:val="false"/>
          <w:sz w:val="22"/>
          <w:szCs w:val="22"/>
        </w:rPr>
        <w:t xml:space="preserve">OpenTelemetry's batch processor buffers spans and exports them periodically, not immediately — a process that exits (or is killed) without an explicit shutdown can lose its last batch of unflushed spans, which is particularly confusing when debugging exactly the kind of crash scenario traces are most useful for diagnosing.</w:t>
      </w:r>
    </w:p>
    <w:p>
      <w:pPr>
        <w:pStyle w:val="ListParagraph"/>
        <w:numPr>
          <w:ilvl w:val="0"/>
          <w:numId w:val="2"/>
        </w:numPr>
        <w:spacing w:after="90" w:line="276"/>
      </w:pPr>
      <w:r>
        <w:rPr>
          <w:b/>
          <w:bCs/>
          <w:i w:val="false"/>
          <w:iCs w:val="false"/>
          <w:sz w:val="22"/>
          <w:szCs w:val="22"/>
        </w:rPr>
        <w:t xml:space="preserve">Propagating trace context but forgetting it's optional/absent data — not validating the traceparent field before calling extract(). </w:t>
      </w:r>
      <w:r>
        <w:rPr>
          <w:b w:val="false"/>
          <w:bCs w:val="false"/>
          <w:i w:val="false"/>
          <w:iCs w:val="false"/>
          <w:sz w:val="22"/>
          <w:szCs w:val="22"/>
        </w:rPr>
        <w:t xml:space="preserve">An event from before this week's deploy, or one that failed to inject context for any reason, will have an empty or missing traceparent field; extract() on a malformed or empty carrier should be handled gracefully (it generally creates a fresh, disconnected trace rather than raising), but it's worth confirming explicitly rather than assuming.</w:t>
      </w:r>
    </w:p>
    <w:p>
      <w:r>
        <w:br w:type="page"/>
      </w:r>
    </w:p>
    <w:p>
      <w:pPr>
        <w:pStyle w:val="Heading1"/>
      </w:pPr>
      <w:r>
        <w:t xml:space="preserve">Week 11 — Load Testing &amp; AWS Deployment</w:t>
      </w:r>
    </w:p>
    <w:p>
      <w:pPr>
        <w:pStyle w:val="Heading2"/>
      </w:pPr>
      <w:r>
        <w:t xml:space="preserve">Goal of the Week</w:t>
      </w:r>
    </w:p>
    <w:p>
      <w:pPr>
        <w:spacing w:after="160" w:line="288"/>
      </w:pPr>
      <w:r>
        <w:rPr>
          <w:sz w:val="22"/>
          <w:szCs w:val="22"/>
        </w:rPr>
        <w:t xml:space="preserve">Week 11 produces the single most important artifact in the entire project: real, reproducible evidence that ShieldStream handles meaningful load within a defined latency budget, plus the AWS infrastructure that those numbers actually describe. Everything built across Weeks 1–10 has been validated functionally; this week validates it under concurrency and at scale, and stands up a staging environment so the system exists somewhere other than a single developer's laptop.</w:t>
      </w:r>
    </w:p>
    <w:p>
      <w:pPr>
        <w:pStyle w:val="Heading2"/>
      </w:pPr>
      <w:r>
        <w:t xml:space="preserve">Conceptual Foundations</w:t>
      </w:r>
    </w:p>
    <w:p>
      <w:pPr>
        <w:pStyle w:val="Heading3"/>
      </w:pPr>
      <w:r>
        <w:t xml:space="preserve">1. What a Load Test Actually Measures, and Why "It Worked" Isn't an Answer</w:t>
      </w:r>
    </w:p>
    <w:p>
      <w:pPr>
        <w:spacing w:after="160" w:line="288"/>
      </w:pPr>
      <w:r>
        <w:rPr>
          <w:sz w:val="22"/>
          <w:szCs w:val="22"/>
        </w:rPr>
        <w:t xml:space="preserve">A load test's output is not pass/fail — it's a distribution. The interesting numbers are p50 (typical experience), p99 (the experience of the unluckiest 1% of requests, which is what users actually complain about), and the error rate under sustained concurrency. Locust, the tool used here, works by simulating many concurrent virtual users, each repeatedly executing weighted tasks defined in a HttpUser subclass, and reporting these percentiles live as the test runs, alongside a final HTML report. The goal this week is not simply to run Locust and observe that nothing crashed — it's to establish a specific, falsifiable performance claim ("p99 &lt; 50ms at 5,000 RPS sustained for 5 minutes") and either confirm or refute it with the actual numbers, then act on whatever the data shows.</w:t>
      </w:r>
    </w:p>
    <w:p>
      <w:pPr>
        <w:pStyle w:val="Heading3"/>
      </w:pPr>
      <w:r>
        <w:t xml:space="preserve">2. Why the Load Generator Cannot Run on the Same Machine as the Target</w:t>
      </w:r>
    </w:p>
    <w:p>
      <w:pPr>
        <w:spacing w:after="160" w:line="288"/>
      </w:pPr>
      <w:r>
        <w:rPr>
          <w:sz w:val="22"/>
          <w:szCs w:val="22"/>
        </w:rPr>
        <w:t xml:space="preserve">Running Locust on the same laptop that's also running the gateway, Redis, and Postgres via Docker Compose produces numbers that are systematically wrong in a specific direction: the load generator and the system under test compete for the exact same CPU cores, the exact same network stack, and the exact same Docker daemon resources. Latency measured this way conflates “how slow is the gateway” with “how much CPU did Locust's own request-generation loop steal from the gateway in that instant” — a confound that makes the resulting p99 not trustworthy as a claim about the gateway in isolation. ShieldStream's real load test, the one whose numbers go in the README, runs Locust from a separate EC2 instance (or a separate machine entirely) against the deployed staging environment from this week's second half — local Docker Compose runs are useful for quick iteration during development, but are explicitly not the source of the headline numbers.</w:t>
      </w:r>
    </w:p>
    <w:p>
      <w:pPr>
        <w:pStyle w:val="Heading3"/>
      </w:pPr>
      <w:r>
        <w:t xml:space="preserve">3. Diagnosing a Bottleneck From Symptoms, Not Guesswork</w:t>
      </w:r>
    </w:p>
    <w:p>
      <w:pPr>
        <w:spacing w:after="160" w:line="288"/>
      </w:pPr>
      <w:r>
        <w:rPr>
          <w:sz w:val="22"/>
          <w:szCs w:val="22"/>
        </w:rPr>
        <w:t xml:space="preserve">When a load test reveals p99 above target, the Week 10 observability stack — not intuition — is what identifies the cause. The diagnostic flow is systematic: check the OpenTelemetry trace for a sample of slow requests first, since it directly shows which span (rate_limiter.check, proxy.forward, event.emit) accounts for the extra time; if rate_limiter.check is the culprit, check Redis CPU utilization in CloudWatch next, since Lua script execution is CPU-bound on a single Redis core; if proxy.forward is the culprit, check whether the downstream service itself is the bottleneck rather than ShieldStream; if neither span is individually slow but overall throughput still plateaus, check Uvicorn worker count and ECS task CPU allocation, since the bottleneck may simply be insufficient compute capacity rather than any specific code path. Each symptom maps to a specific, checkable cause — this is the difference between a load test that produces a number and a load test that produces an understanding.</w:t>
      </w:r>
    </w:p>
    <w:p>
      <w:pPr>
        <w:pStyle w:val="Heading3"/>
      </w:pPr>
      <w:r>
        <w:t xml:space="preserve">4. ECS Fargate Networking, Concretely</w:t>
      </w:r>
    </w:p>
    <w:p>
      <w:pPr>
        <w:spacing w:after="160" w:line="288"/>
      </w:pPr>
      <w:r>
        <w:rPr>
          <w:sz w:val="22"/>
          <w:szCs w:val="22"/>
        </w:rPr>
        <w:t xml:space="preserve">Fargate tasks run in awsvpc network mode, meaning each task gets its own Elastic Network Interface (ENI) with a private IP address inside a VPC subnet — unlike EC2's bridge networking, there's no shared host network stack to reason about, which simplifies security group configuration (rules attach directly to the task, not to a shared host). The trade-off this introduces: a Fargate task in a private subnet (the correct placement for the gateway and consumers, which should never be directly internet-addressable) has no route to the public internet for things like pulling its own container image from ECR or calling other AWS APIs, unless a NAT Gateway is provisioned in a public subnet to provide that route. A NAT Gateway has an hourly cost (roughly $0.045/hour plus per-GB data processing) that's worth naming explicitly in a cost-aware deployment, rather than discovering it as a surprise line item.</w:t>
      </w:r>
    </w:p>
    <w:p>
      <w:pPr>
        <w:pStyle w:val="Heading3"/>
      </w:pPr>
      <w:r>
        <w:t xml:space="preserve">5. SSM Parameter Store, and Why Secrets Never Live in CloudFormation Parameters</w:t>
      </w:r>
    </w:p>
    <w:p>
      <w:pPr>
        <w:spacing w:after="160" w:line="288"/>
      </w:pPr>
      <w:r>
        <w:rPr>
          <w:sz w:val="22"/>
          <w:szCs w:val="22"/>
        </w:rPr>
        <w:t xml:space="preserve">CloudFormation template parameters and environment variables defined directly in a task definition are both visible in the AWS Console and the CloudFormation/ECS API to anyone with read access to those resources — acceptable for non-sensitive configuration (a log level, a feature flag) but wrong for a database password or a Redis connection string with embedded credentials. AWS Systems Manager Parameter Store, with values marked as SecureString (encrypted via KMS), is referenced from the ECS task definition instead: the task's IAM role is granted ssm:GetParameter permission scoped narrowly to a specific prefix (e.g. /shieldstream/*), and the actual secret value is resolved by ECS at task startup, never appearing in the CloudFormation template, the task definition's plaintext, or any version-controlled file.</w:t>
      </w:r>
    </w:p>
    <w:p>
      <w:pPr>
        <w:pStyle w:val="Heading2"/>
      </w:pPr>
      <w:r>
        <w:t xml:space="preserve">Implementation</w:t>
      </w:r>
    </w:p>
    <w:p>
      <w:pPr>
        <w:pStyle w:val="Heading3"/>
      </w:pPr>
      <w:r>
        <w:t xml:space="preserve">Locust Test Suite</w:t>
      </w:r>
    </w:p>
    <w:p>
      <w:pPr>
        <w:spacing w:after="160" w:line="288"/>
      </w:pPr>
      <w:r>
        <w:rPr>
          <w:sz w:val="22"/>
          <w:szCs w:val="22"/>
        </w:rPr>
        <w:t xml:space="preserve">The load test simulates realistic mixed traffic, not just a single hammered endpoint — a weighted mix of normal proxied GETs (the overwhelming majority) and an occasional malicious-looking request, so the test exercises both the rate limiter's steady-state path and, at low frequency, the Week 8 alert consumer's detection path under concurrent load.</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loadtest/locustfile.py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from locust import HttpUser, task, between, LoadTestShape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class ShieldStreamUser(HttpUser):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wait_time = between(0.05, 0.2)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headers = {"X-API-Key": "sk_test_..."}</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@task(20)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def normal_get(self):</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self.client.get("/proxy/get", headers=self.headers, name="/proxy/get")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@task(5)</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def normal_post(self):</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self.client.post("/proxy/submit", json={"data": "x"}, headers=self.headers, name="/proxy/submit")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@task(1)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def suspicious_query(self):</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low-frequency, deliberately exercises the Week 8 alert consumer under concurrent load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self.client.get("/proxy/search?q=' OR 1=1--", headers=self.headers, name="/proxy/search [SQLi]")</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class RampUpShape(LoadTestShape):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ramp from 0 to 1000 users over 60s, hold for 5 minutes, then ramp down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a sudden flat 1000 users from second 0 stresses connection-pool warm-up artificially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stages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{"duration": 60,  "users": 1000, "spawn_rate": 20},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{"duration": 360, "users": 1000, "spawn_rate": 20},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{"duration": 420, "users": 0,    "spawn_rate": 50},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def tick(self):</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run_time = self.get_run_time()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for stage in self.stages: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run_time &lt; stage["duration"]: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return (stage["users"], stage["spawn_rate"])</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return None</w:t>
      </w:r>
    </w:p>
    <w:p>
      <w:pPr>
        <w:spacing w:after="160" w:line="288"/>
      </w:pPr>
      <w:r>
        <w:rPr>
          <w:sz w:val="22"/>
          <w:szCs w:val="22"/>
        </w:rPr>
        <w:t xml:space="preserve">A custom LoadTestShape with a gradual ramp, rather than Locust's default of spawning every user instantly, is deliberate: a flat instant jump to 1,000 concurrent users at second zero stresses connection-pool and TCP-handshake warm-up in a way that doesn't reflect realistic traffic growth, and can produce an artificially elevated early error rate that has nothing to do with the system's steady-state capacity.</w:t>
      </w:r>
    </w:p>
    <w:p>
      <w:pPr>
        <w:pStyle w:val="Heading3"/>
      </w:pPr>
      <w:r>
        <w:t xml:space="preserve">CloudFormation — Core Resources (Excerpt)</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infra/ecs-stack.yml (excerpt — task definition and service)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Resources: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GatewayTaskDefinition: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Type: AWS::ECS::TaskDefinition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Properties: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Family: shieldstream-gateway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NetworkMode: awsvpc</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RequiresCompatibilities: [FARGATE]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Cpu: '256'</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Memory: '512'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ExecutionRoleArn: !GetAtt TaskExecutionRole.Arn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TaskRoleArn: !GetAtt GatewayTaskRole.Arn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ContainerDefinitions: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Name: gateway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Image: !Sub '${ECRRepoUri}:${ImageTag}'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PortMappings: [{ ContainerPort: 8000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Secrets: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 Name: DATABASE_URL, ValueFrom: '/shieldstream/database_url'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 Name: REDIS_URL,    ValueFrom: '/shieldstream/redis_url'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LogConfiguration: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LogDriver: awslogs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Options: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awslogs-group: !Ref GatewayLogGroup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awslogs-region: !Ref 'AWS::Region'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awslogs-stream-prefix: gateway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GatewayService: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Type: AWS::ECS::Service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Properties: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Cluster: !Ref ShieldStreamCluster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TaskDefinition: !Ref GatewayTaskDefinition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DesiredCount: 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LaunchType: FARGATE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DeploymentConfiguration: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MinimumHealthyPercent: 100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MaximumPercent: 200   # rolling update: new tasks healthy BEFORE old ones stop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LoadBalancers: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 ContainerName: gateway, ContainerPort: 8000, TargetGroupArn: !Ref GatewayTargetGroup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NetworkConfiguration: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AwsvpcConfiguration: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Subnets: [!Ref PrivateSubnetA, !Ref PrivateSubnetB]</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SecurityGroups: [!Ref GatewaySecurityGroup]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AssignPublicIp: DISABLED   # private subnet — reachable only via the ALB</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GatewayTargetGroup: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Type: AWS::ElasticLoadBalancingV2::TargetGroup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Properties: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HealthCheckPath: /health   # the exact endpoint built in Week 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HealthCheckIntervalSeconds: 15</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HealthyThresholdCount: 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UnhealthyThresholdCount: 3</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TargetType: ip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Port: 8000</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Protocol: HTTP</w:t>
      </w:r>
    </w:p>
    <w:p>
      <w:pPr>
        <w:spacing w:after="160" w:line="288"/>
      </w:pPr>
      <w:r>
        <w:rPr>
          <w:sz w:val="22"/>
          <w:szCs w:val="22"/>
        </w:rPr>
        <w:t xml:space="preserve">The Secrets block (not Environment) is how SSM Parameter Store integration is expressed in the task definition — ECS resolves each ValueFrom at task startup using the task's execution role, and the resolved value never appears in the CloudFormation template or in plaintext anywhere in version control. The HealthCheckPath pointing at /health is the same endpoint built in Week 1 specifically to serve this purpose — a load-bearing piece of infrastructure that was easy to build correctly the first time precisely because its eventual production role was anticipated.</w:t>
      </w:r>
    </w:p>
    <w:p>
      <w:pPr>
        <w:pStyle w:val="Heading3"/>
      </w:pPr>
      <w:r>
        <w:t xml:space="preserve">Deploying and Running the Real Load Test</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aws cloudformation deploy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--template-file infra/ecs-stack.yml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--stack-name shieldstream-staging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--capabilities CAPABILITY_NAMED_IAM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--parameter-overrides ImageTag=$(git rev-parse --short HEAD)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From a SEPARATE EC2 instance (or separate machine) — never the target itself</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locust -f loadtest/locustfile.py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--headless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--host https://staging.shieldstream.example.com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--shape RampUpShape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--html loadtest-results/report.html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--csv loadtest-results/run1</w:t>
      </w:r>
    </w:p>
    <w:p>
      <w:pPr>
        <w:pStyle w:val="Heading2"/>
      </w:pPr>
      <w:r>
        <w:t xml:space="preserve">Architectural Decisions — Week 11</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160"/>
      </w:tblGrid>
      <w:tr>
        <w:trPr>
          <w:tblHeader/>
        </w:trPr>
        <w:tc>
          <w:tcPr>
            <w:tcW w:type="dxa" w:w="23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Decision</w:t>
            </w:r>
          </w:p>
        </w:tc>
        <w:tc>
          <w:tcPr>
            <w:tcW w:type="dxa" w:w="30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Chosen</w:t>
            </w:r>
          </w:p>
        </w:tc>
        <w:tc>
          <w:tcPr>
            <w:tcW w:type="dxa" w:w="416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Rejected Alternatives &amp; Why</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Load generator placement</w:t>
            </w:r>
          </w:p>
        </w:tc>
        <w:tc>
          <w:tcPr>
            <w:tcW w:type="dxa" w:w="30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Separate EC2 instance, never the same host as the system under test</w:t>
            </w:r>
          </w:p>
        </w:tc>
        <w:tc>
          <w:tcPr>
            <w:tcW w:type="dxa" w:w="41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Running Locust locally against the same Docker Compose stack: produces numbers confounded by resource contention between the load generator and the target — useful for quick iteration, explicitly not the source of the headline performance claim.</w:t>
            </w:r>
          </w:p>
        </w:tc>
      </w:tr>
      <w:tr>
        <w:tc>
          <w:tcPr>
            <w:tcW w:type="dxa" w:w="23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Infrastructure-as-Code tool</w:t>
            </w:r>
          </w:p>
        </w:tc>
        <w:tc>
          <w:tcPr>
            <w:tcW w:type="dxa" w:w="30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AWS CloudFormation</w:t>
            </w:r>
          </w:p>
        </w:tc>
        <w:tc>
          <w:tcPr>
            <w:tcW w:type="dxa" w:w="41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Terraform: equally valid and arguably more portable across clouds, but adds a provider-plugin layer and state-file management overhead not justified for an AWS-only, AWS-certified-author project. CloudFormation integrates natively with IAM and requires no separate state backend to manage.</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Compute platform</w:t>
            </w:r>
          </w:p>
        </w:tc>
        <w:tc>
          <w:tcPr>
            <w:tcW w:type="dxa" w:w="30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ECS Fargate</w:t>
            </w:r>
          </w:p>
        </w:tc>
        <w:tc>
          <w:tcPr>
            <w:tcW w:type="dxa" w:w="41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EC2 with a self-managed ECS cluster: requires AMI patching, capacity planning, and instance-level scaling policy management for no functional benefit at this project's scale. EKS: justified at a much larger service count (see Part 1's Week 1 decision log) — not justified for 5 task types.</w:t>
            </w:r>
          </w:p>
        </w:tc>
      </w:tr>
      <w:tr>
        <w:tc>
          <w:tcPr>
            <w:tcW w:type="dxa" w:w="23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Secret delivery to tasks</w:t>
            </w:r>
          </w:p>
        </w:tc>
        <w:tc>
          <w:tcPr>
            <w:tcW w:type="dxa" w:w="30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SSM Parameter Store (SecureString) referenced via the task definition's Secrets block</w:t>
            </w:r>
          </w:p>
        </w:tc>
        <w:tc>
          <w:tcPr>
            <w:tcW w:type="dxa" w:w="41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Plaintext environment variables in the task definition: visible to anyone with ECS read access, and would appear in version-controlled CloudFormation templates if parameterized that way — a basic secret-handling failure inconsistent with an Information-Security-grounded project.</w:t>
            </w:r>
          </w:p>
        </w:tc>
      </w:tr>
      <w:tr>
        <w:tc>
          <w:tcPr>
            <w:tcW w:type="dxa" w:w="23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Deployment rollout strategy</w:t>
            </w:r>
          </w:p>
        </w:tc>
        <w:tc>
          <w:tcPr>
            <w:tcW w:type="dxa" w:w="30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Rolling update (MinimumHealthyPercent 100 / MaximumPercent 200)</w:t>
            </w:r>
          </w:p>
        </w:tc>
        <w:tc>
          <w:tcPr>
            <w:tcW w:type="dxa" w:w="41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Blue/green with a second target group: more operationally sophisticated, justified for deployments involving backward-incompatible database changes, but unnecessary overhead for a stateless gateway service where a standard rolling update with a passing health check is sufficient and simpler to reason about.</w:t>
            </w:r>
          </w:p>
        </w:tc>
      </w:tr>
    </w:tbl>
    <w:p>
      <w:pPr>
        <w:pStyle w:val="Heading2"/>
      </w:pPr>
      <w:r>
        <w:t xml:space="preserve">Testing &amp; Verification — Week 11</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Confirm staging is healthy before load testing it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curl https://staging.shieldstream.example.com/health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200 {"status":"ok",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aws ecs describe-services --cluster shieldstream --services shieldstream-gateway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--query 'services[0].deployments[0].runningCount'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2 (both gateway tasks healthy and in the ALB target group)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The actual load test run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locust -f loadtest/locustfile.py --headless --host https://staging...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--shape RampUpShape --html loadtest-results/report.html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Success criteria, read from the generated report: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p50 &lt; 15ms, p99 &lt; 50ms, error rate &lt; 0.1%, sustained for the full 5-minute hold stage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targets are missed: pull a sample of slow request traces from Jaeger,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identify the bottleneck span per the diagnostic flow in Conceptual Foundations §3,</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apply the corresponding fix, redeploy, and re-run before recording final numbers</w:t>
      </w:r>
    </w:p>
    <w:p>
      <w:pPr>
        <w:spacing w:after="160" w:line="288"/>
      </w:pPr>
      <w:r>
        <w:rPr>
          <w:sz w:val="22"/>
          <w:szCs w:val="22"/>
        </w:rPr>
        <w:t xml:space="preserve">Done-when checklist for Week 11:</w:t>
      </w:r>
    </w:p>
    <w:p>
      <w:pPr>
        <w:pStyle w:val="ListParagraph"/>
        <w:numPr>
          <w:ilvl w:val="0"/>
          <w:numId w:val="2"/>
        </w:numPr>
        <w:spacing w:after="90" w:line="276"/>
      </w:pPr>
      <w:r>
        <w:rPr>
          <w:sz w:val="22"/>
          <w:szCs w:val="22"/>
        </w:rPr>
        <w:t xml:space="preserve">A CloudFormation deploy brings up the full staging stack (ECS cluster, both gateway tasks, ElastiCache, RDS, ALB) from a clean account state with a single command</w:t>
      </w:r>
    </w:p>
    <w:p>
      <w:pPr>
        <w:pStyle w:val="ListParagraph"/>
        <w:numPr>
          <w:ilvl w:val="0"/>
          <w:numId w:val="2"/>
        </w:numPr>
        <w:spacing w:after="90" w:line="276"/>
      </w:pPr>
      <w:r>
        <w:rPr>
          <w:sz w:val="22"/>
          <w:szCs w:val="22"/>
        </w:rPr>
        <w:t xml:space="preserve">The ALB's HTTPS endpoint serves correctly proxied responses, confirmed by a manual curl before any load testing begins</w:t>
      </w:r>
    </w:p>
    <w:p>
      <w:pPr>
        <w:pStyle w:val="ListParagraph"/>
        <w:numPr>
          <w:ilvl w:val="0"/>
          <w:numId w:val="2"/>
        </w:numPr>
        <w:spacing w:after="90" w:line="276"/>
      </w:pPr>
      <w:r>
        <w:rPr>
          <w:sz w:val="22"/>
          <w:szCs w:val="22"/>
        </w:rPr>
        <w:t xml:space="preserve">A Locust run from a separate machine, using the ramped traffic shape, achieves p50 &lt; 15ms and p99 &lt; 50ms at the target concurrency, sustained for the full hold duration, with error rate under 0.1%</w:t>
      </w:r>
    </w:p>
    <w:p>
      <w:pPr>
        <w:pStyle w:val="ListParagraph"/>
        <w:numPr>
          <w:ilvl w:val="0"/>
          <w:numId w:val="2"/>
        </w:numPr>
        <w:spacing w:after="90" w:line="276"/>
      </w:pPr>
      <w:r>
        <w:rPr>
          <w:sz w:val="22"/>
          <w:szCs w:val="22"/>
        </w:rPr>
        <w:t xml:space="preserve">If the first run misses target, the specific bottleneck is identified via the Week 10 trace/metrics tooling, a concrete fix is applied, and a second run confirms the fix — this iteration is itself worth keeping in the README as evidence of the debugging process, not just the final number</w:t>
      </w:r>
    </w:p>
    <w:p>
      <w:pPr>
        <w:pStyle w:val="ListParagraph"/>
        <w:numPr>
          <w:ilvl w:val="0"/>
          <w:numId w:val="2"/>
        </w:numPr>
        <w:spacing w:after="90" w:line="276"/>
      </w:pPr>
      <w:r>
        <w:rPr>
          <w:sz w:val="22"/>
          <w:szCs w:val="22"/>
        </w:rPr>
        <w:t xml:space="preserve">The HTML Locust report and CSV results are committed to /loadtest-results/ in the repository</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Treating a local Docker Compose Locust run as the headline number. </w:t>
      </w:r>
      <w:r>
        <w:rPr>
          <w:b w:val="false"/>
          <w:bCs w:val="false"/>
          <w:i w:val="false"/>
          <w:iCs w:val="false"/>
          <w:sz w:val="22"/>
          <w:szCs w:val="22"/>
        </w:rPr>
        <w:t xml:space="preserve">Numbers from a contended local environment are not defensible under questioning (“was your load generator competing with the gateway for the same CPU cores?” is a fair, predictable challenge) — always run the number that goes in the README from a separate machine against the real staging deployment.</w:t>
      </w:r>
    </w:p>
    <w:p>
      <w:pPr>
        <w:pStyle w:val="ListParagraph"/>
        <w:numPr>
          <w:ilvl w:val="0"/>
          <w:numId w:val="2"/>
        </w:numPr>
        <w:spacing w:after="90" w:line="276"/>
      </w:pPr>
      <w:r>
        <w:rPr>
          <w:b/>
          <w:bCs/>
          <w:i w:val="false"/>
          <w:iCs w:val="false"/>
          <w:sz w:val="22"/>
          <w:szCs w:val="22"/>
        </w:rPr>
        <w:t xml:space="preserve">Spawning all virtual users instantly instead of ramping. </w:t>
      </w:r>
      <w:r>
        <w:rPr>
          <w:b w:val="false"/>
          <w:bCs w:val="false"/>
          <w:i w:val="false"/>
          <w:iCs w:val="false"/>
          <w:sz w:val="22"/>
          <w:szCs w:val="22"/>
        </w:rPr>
        <w:t xml:space="preserve">Produces an artificially elevated error rate in the first few seconds from connection-pool cold-start effects that have nothing to do with steady-state capacity, and can make a perfectly healthy system look like it failed the test.</w:t>
      </w:r>
    </w:p>
    <w:p>
      <w:pPr>
        <w:pStyle w:val="ListParagraph"/>
        <w:numPr>
          <w:ilvl w:val="0"/>
          <w:numId w:val="2"/>
        </w:numPr>
        <w:spacing w:after="90" w:line="276"/>
      </w:pPr>
      <w:r>
        <w:rPr>
          <w:b/>
          <w:bCs/>
          <w:i w:val="false"/>
          <w:iCs w:val="false"/>
          <w:sz w:val="22"/>
          <w:szCs w:val="22"/>
        </w:rPr>
        <w:t xml:space="preserve">Forgetting AssignPublicIp: DISABLED on the gateway's Fargate service, leaving tasks directly internet-addressable. </w:t>
      </w:r>
      <w:r>
        <w:rPr>
          <w:b w:val="false"/>
          <w:bCs w:val="false"/>
          <w:i w:val="false"/>
          <w:iCs w:val="false"/>
          <w:sz w:val="22"/>
          <w:szCs w:val="22"/>
        </w:rPr>
        <w:t xml:space="preserve">The gateway should only ever be reachable through the ALB; a task with a public IP bypasses the ALB's health-check gating and the security group boundary intended to be the only public entry point — worth double-checking explicitly, since the default in some quick-start templates is enabled.</w:t>
      </w:r>
    </w:p>
    <w:p>
      <w:pPr>
        <w:pStyle w:val="ListParagraph"/>
        <w:numPr>
          <w:ilvl w:val="0"/>
          <w:numId w:val="2"/>
        </w:numPr>
        <w:spacing w:after="90" w:line="276"/>
      </w:pPr>
      <w:r>
        <w:rPr>
          <w:b/>
          <w:bCs/>
          <w:i w:val="false"/>
          <w:iCs w:val="false"/>
          <w:sz w:val="22"/>
          <w:szCs w:val="22"/>
        </w:rPr>
        <w:t xml:space="preserve">Underestimating NAT Gateway cost in a free-tier-constrained budget. </w:t>
      </w:r>
      <w:r>
        <w:rPr>
          <w:b w:val="false"/>
          <w:bCs w:val="false"/>
          <w:i w:val="false"/>
          <w:iCs w:val="false"/>
          <w:sz w:val="22"/>
          <w:szCs w:val="22"/>
        </w:rPr>
        <w:t xml:space="preserve">It's a small hourly charge that's easy to overlook during planning and then notice unpleasantly on a bill — stating it explicitly in the project's documented cost breakdown (as Part 1's blueprint does) is both more honest and more impressive than a cost estimate that quietly omits it.</w:t>
      </w:r>
    </w:p>
    <w:p>
      <w:r>
        <w:br w:type="page"/>
      </w:r>
    </w:p>
    <w:p>
      <w:pPr>
        <w:pStyle w:val="Heading1"/>
      </w:pPr>
      <w:r>
        <w:t xml:space="preserve">Week 12 — CI/CD Pipeline, Chaos Experiment &amp; Portfolio Polish</w:t>
      </w:r>
    </w:p>
    <w:p>
      <w:pPr>
        <w:pStyle w:val="Heading2"/>
      </w:pPr>
      <w:r>
        <w:t xml:space="preserve">Goal of the Week</w:t>
      </w:r>
    </w:p>
    <w:p>
      <w:pPr>
        <w:spacing w:after="160" w:line="288"/>
      </w:pPr>
      <w:r>
        <w:rPr>
          <w:sz w:val="22"/>
          <w:szCs w:val="22"/>
        </w:rPr>
        <w:t xml:space="preserve">Week 12 is the week that converts a working, load-tested, observable system into a finished portfolio artifact. Three things happen: a complete CI/CD pipeline takes a git push all the way to a deployed, smoke-tested staging environment with no manual steps; a deliberately induced failure (killing Redis mid-load-test) produces a documented, screenshotted story about how the system actually behaves under real failure, not just in theory; and the repository itself — README, DECISIONS.md, architecture diagram, demo video — is brought to the standard of something a recruiter spends real time engaging with rather than skimming for thirty seconds.</w:t>
      </w:r>
    </w:p>
    <w:p>
      <w:pPr>
        <w:pStyle w:val="Heading2"/>
      </w:pPr>
      <w:r>
        <w:t xml:space="preserve">Conceptual Foundations</w:t>
      </w:r>
    </w:p>
    <w:p>
      <w:pPr>
        <w:pStyle w:val="Heading3"/>
      </w:pPr>
      <w:r>
        <w:t xml:space="preserve">1. GitHub Actions: Jobs, Steps, and the Dependency Graph</w:t>
      </w:r>
    </w:p>
    <w:p>
      <w:pPr>
        <w:spacing w:after="160" w:line="288"/>
      </w:pPr>
      <w:r>
        <w:rPr>
          <w:sz w:val="22"/>
          <w:szCs w:val="22"/>
        </w:rPr>
        <w:t xml:space="preserve">A GitHub Actions workflow is composed of jobs, each running in its own fresh virtual machine, and steps within a job, which share that machine's filesystem and run sequentially. By default, jobs run in parallel unless a needs: key explicitly declares a dependency — ShieldStream's pipeline uses this deliberately: lint and the unit-test job run in parallel (they're independent and both fast), but build, security-scan, migrate, and deploy form a strict needs: chain, since each genuinely depends on the previous step's output (you cannot scan an image that hasn't been built; you should not deploy a migration that hasn't been validated). Getting this dependency graph right is what makes the pipeline both fast (parallelizing what can be parallelized) and safe (never skipping a genuine prerequisite).</w:t>
      </w:r>
    </w:p>
    <w:p>
      <w:pPr>
        <w:pStyle w:val="Heading3"/>
      </w:pPr>
      <w:r>
        <w:t xml:space="preserve">2. OIDC Federation: Why No AWS Keys Ever Touch GitHub Secrets</w:t>
      </w:r>
    </w:p>
    <w:p>
      <w:pPr>
        <w:spacing w:after="160" w:line="288"/>
      </w:pPr>
      <w:r>
        <w:rPr>
          <w:sz w:val="22"/>
          <w:szCs w:val="22"/>
        </w:rPr>
        <w:t xml:space="preserve">The traditional approach to letting CI deploy to AWS — storing a long-lived AWS_ACCESS_KEY_ID and AWS_SECRET_ACCESS_KEY as GitHub Actions secrets — creates a static, long-lived credential that, if ever leaked (a misconfigured log line, a compromised dependency in the build), grants standing access until someone notices and manually rotates it. OpenID Connect (OIDC) federation removes the credential entirely: GitHub's Actions runner presents a short-lived, cryptographically signed JSON Web Token identifying the exact repository and workflow run to AWS's Security Token Service, which validates that token against a trust policy on an IAM role (scoped to trust only token::sub claims matching this specific repo, e.g. repo:adidevanand/shieldstream:ref:refs/heads/main) and issues temporary credentials valid only for that single workflow run. There is no static secret to leak, because there is no static secret — every deploy mints fresh, narrowly-scoped, automatically-expiring credentials from scratch.</w:t>
      </w:r>
    </w:p>
    <w:p>
      <w:pPr>
        <w:pStyle w:val="Heading3"/>
      </w:pPr>
      <w:r>
        <w:t xml:space="preserve">3. Trivy and CVE Severity: Why the Build Fails on CRITICAL Only</w:t>
      </w:r>
    </w:p>
    <w:p>
      <w:pPr>
        <w:spacing w:after="160" w:line="288"/>
      </w:pPr>
      <w:r>
        <w:rPr>
          <w:sz w:val="22"/>
          <w:szCs w:val="22"/>
        </w:rPr>
        <w:t xml:space="preserve">A Common Vulnerabilities and Exposures (CVE) entry describes a known security flaw in a specific piece of software, typically a library dependency baked into the Docker image, rated by severity (commonly CRITICAL, HIGH, MEDIUM, LOW, via the CVSS scoring system). Trivy scans a built container image against public CVE databases and reports every match. The deliberate choice to fail the CI build only on CRITICAL findings, not MEDIUM or LOW, is itself worth defending explicitly: failing on every severity level produces an extremely high rate of findings in any realistically-sized dependency tree, many of which are not exploitable in this specific application's context (a CVE in an unused code path of a transitive dependency, for instance) — a build that fails constantly on low-relevance findings quickly trains engineers to ignore or routinely override the check, which defeats its purpose entirely. Gating strictly on CRITICAL keeps the check meaningful and actionable, at the cost of not automatically blocking lower-severity issues, which are still visible in the scan output for manual review.</w:t>
      </w:r>
    </w:p>
    <w:p>
      <w:pPr>
        <w:pStyle w:val="Heading3"/>
      </w:pPr>
      <w:r>
        <w:t xml:space="preserve">4. Chaos Engineering as a Mindset, Not Just a Single Experiment</w:t>
      </w:r>
    </w:p>
    <w:p>
      <w:pPr>
        <w:spacing w:after="160" w:line="288"/>
      </w:pPr>
      <w:r>
        <w:rPr>
          <w:sz w:val="22"/>
          <w:szCs w:val="22"/>
        </w:rPr>
        <w:t xml:space="preserve">The premise of chaos engineering is straightforward but easy to under-apply: you do not discover how a system behaves under a specific failure mode by reasoning about it from the architecture diagram alone — you discover it by deliberately inducing that failure, in a controlled setting, and observing what actually happens. ShieldStream's design has made several explicit, written claims about failure behavior across this entire series — that the rate limiter fails open when Redis is unreachable (Part 2, Week 5), that a crashed analytics consumer recovers cleanly via XAUTOCLAIM with zero data loss (Part 2, Week 7) — and Week 12's chaos experiment is where one of those claims is tested directly, under realistic concurrent load, with the results (error-rate graphs before, during, and after the induced failure) captured and kept as evidence rather than left as an assumption.</w:t>
      </w:r>
    </w:p>
    <w:p>
      <w:pPr>
        <w:pStyle w:val="Heading3"/>
      </w:pPr>
      <w:r>
        <w:t xml:space="preserve">5. Why DECISIONS.md Outperforms a Long README for Interview Purposes</w:t>
      </w:r>
    </w:p>
    <w:p>
      <w:pPr>
        <w:spacing w:after="160" w:line="288"/>
      </w:pPr>
      <w:r>
        <w:rPr>
          <w:sz w:val="22"/>
          <w:szCs w:val="22"/>
        </w:rPr>
        <w:t xml:space="preserve">A README's job is orientation: what is this, how do I run it, what does it look like. DECISIONS.md, maintained incrementally across all twelve weeks of this series rather than written retroactively at the end, has a different and more interview-relevant job: a chronological, append-only record of every genuine fork in the road, in the same Decision / Alternatives Considered / Trade-off shape used throughout this document, in your own words, written at the moment each decision was actually made. This is, very literally, rehearsal material — reading back through it before an interview is functionally a spaced-repetition pass over exactly the material most likely to come up, in a form that's far more durable than trying to reconstruct the reasoning from memory eight weeks after the fact.</w:t>
      </w:r>
    </w:p>
    <w:p>
      <w:pPr>
        <w:pStyle w:val="Heading2"/>
      </w:pPr>
      <w:r>
        <w:t xml:space="preserve">Implementation</w:t>
      </w:r>
    </w:p>
    <w:p>
      <w:pPr>
        <w:pStyle w:val="Heading3"/>
      </w:pPr>
      <w:r>
        <w:t xml:space="preserve">The Full CI/CD Pipeline</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.github/workflows/deploy.yml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name: ShieldStream CI/CD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on: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push: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branches: [main]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permissions: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id-token: write   # required for OIDC — see Conceptual Foundations §2</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contents: read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jobs: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lint: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runs-on: ubuntu-latest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steps: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uses: actions/checkout@v4</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run: pip install ruff &amp;&amp; ruff check gateway/ consumers/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runs-on: ubuntu-latest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services: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redis: { image: redis:7.4-alpine, ports: ['6379:6379']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steps: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uses: actions/checkout@v4</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run: pip install -r gateway/requirements.txt -r consumers/requirements.txt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run: pytest gateway/tests consumers/*/tests --cov --cov-fail-under=80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build: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needs: [lint, 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runs-on: ubuntu-latest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outputs: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image_tag: ${{ steps.tag.outputs.tag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steps: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uses: actions/checkout@v4</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id: tag</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run: echo "tag=$(git rev-parse --short HEAD)" &gt;&gt; $GITHUB_OUTPUT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uses: aws-actions/configure-aws-credentials@v4</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with: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role-to-assume: arn:aws:iam::&lt;account-id&gt;:role/shieldstream-ci-deploy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aws-region: ap-south-1</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run: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aws ecr get-login-password | docker login --username AWS --password-stdin $ECR_REGISTRY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docker buildx build -t $ECR_REGISTRY/shieldstream-gateway:${{ steps.tag.outputs.tag }}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--push gateway/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security-scan: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needs: build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runs-on: ubuntu-latest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steps: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uses: aquasecurity/trivy-action@master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with: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image-ref: '${{ env.ECR_REGISTRY }}/shieldstream-gateway:${{ needs.build.outputs.image_tag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severity: CRITICAL          # see Conceptual Foundations §3</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exit-code: '1'               # fail the job if any CRITICAL finding is present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migrate: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needs: security-scan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runs-on: ubuntu-latest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steps: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uses: actions/checkout@v4</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uses: aws-actions/configure-aws-credentials@v4</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with: { role-to-assume: arn:aws:iam::&lt;account-id&gt;:role/shieldstream-ci-deploy, aws-region: ap-south-1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run: alembic upgrade head   # DATABASE_URL resolved from SSM at this step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deploy: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needs: migrate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runs-on: ubuntu-latest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environment: staging   # see decision log — manual approval gate reserved for production only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steps: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uses: aws-actions/configure-aws-credentials@v4</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with: { role-to-assume: arn:aws:iam::&lt;account-id&gt;:role/shieldstream-ci-deploy, aws-region: ap-south-1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run: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aws cloudformation deploy --template-file infra/ecs-stack.yml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--stack-name shieldstream-staging --capabilities CAPABILITY_NAMED_IAM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--parameter-overrides ImageTag=${{ needs.build.outputs.image_tag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smoke-test: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needs: deploy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runs-on: ubuntu-latest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steps: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 run: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STATUS=$(curl -s -o /dev/null -w '%{http_code}' https://staging.shieldstream.example.com/health)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if [ "$STATUS" != "200" ]; then exit 1; fi</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          curl -f -H "X-API-Key: $SMOKE_TEST_KEY" https://staging.shieldstream.example.com/proxy/get</w:t>
      </w:r>
    </w:p>
    <w:p>
      <w:pPr>
        <w:spacing w:after="160" w:line="288"/>
      </w:pPr>
      <w:r>
        <w:rPr>
          <w:sz w:val="22"/>
          <w:szCs w:val="22"/>
        </w:rPr>
        <w:t xml:space="preserve">Every job that touches AWS configures credentials via aws-actions/configure-aws-credentials with role-to-assume, never via stored access keys — the concrete implementation of the OIDC discussion above. The cov-fail-under=80 flag on the test job ties this pipeline directly back to the test suites built throughout Parts 1 and 2: a coverage regression below the established floor fails the build, not just a failing assertion.</w:t>
      </w:r>
    </w:p>
    <w:p>
      <w:pPr>
        <w:pStyle w:val="Heading3"/>
      </w:pPr>
      <w:r>
        <w:t xml:space="preserve">Chaos Experiment Script</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loadtest/chaos_redis_outage.sh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#!/usr/bin/env bash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set -euo pipefail</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echo "Starting baseline load (60s)..."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locust -f loadtest/locustfile.py --headless --host $TARGET --users 200 --spawn-rate 20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--run-time 60s --csv loadtest-results/chaos_baseline &amp;</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LOCUST_PID=$!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sleep 60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echo "Killing Redis mid-load..."</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compose -f docker-compose.staging.yml stop 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echo "Continuing load for 60s WITH Redis down (expect fail-open behavior)..."</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locust -f loadtest/locustfile.py --headless --host $TARGET --users 200 --spawn-rate 20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--run-time 60s --csv loadtest-results/chaos_outage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echo "Restoring 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docker compose -f docker-compose.staging.yml start redis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sleep 10</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echo "Recovery load (60s)..."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locust -f loadtest/locustfile.py --headless --host $TARGET --users 200 --spawn-rate 20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--run-time 60s --csv loadtest-results/chaos_recovery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echo "Done. Compare error rates across chaos_baseline / chaos_outage / chaos_recovery CSVs."</w:t>
      </w:r>
    </w:p>
    <w:p>
      <w:pPr>
        <w:spacing w:after="160" w:line="288"/>
      </w:pPr>
      <w:r>
        <w:rPr>
          <w:sz w:val="22"/>
          <w:szCs w:val="22"/>
        </w:rPr>
        <w:t xml:space="preserve">The three-phase structure — baseline, outage, recovery — is what makes the resulting evidence legible: the README doesn't just claim “the system fails open,” it shows three side-by-side error-rate numbers (e.g. 0.02% baseline, 0.04% during the outage thanks to the Week 5 in-memory fallback absorbing most of the gap, back to 0.02% on recovery) that make the claim concrete and falsifiable rather than asserted.</w:t>
      </w:r>
    </w:p>
    <w:p>
      <w:pPr>
        <w:pStyle w:val="Heading3"/>
      </w:pPr>
      <w:r>
        <w:t xml:space="preserve">DECISIONS.md Structure</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 DECISIONS.md (excerpt — maintained incrementally since Week 1, not written retroactively)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Week 4 — Rate limiting algorithm: sliding window log over token bucket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**Context:** Needed an algorithm immune to the fixed-window boundary-burst flaw.</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**Alternatives considered:** Fixed window counter (rejected: 2x burst at boundaries).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Token bucket (rejected: loses per-request auditability; adds distributed refill-timing complexity).</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**Decision:** Sliding window log via a Redis Sorted Set, atomic via a Lua script.</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**Trade-off accepted:** O(n) memory per key instead of O(1) — acceptable at this project's tenant scale;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documented migration path to approximate counting (HyperLogLog) if that ever became the bottleneck.</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Week 5 — Fail-open vs fail-closed on Redis unavailability</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w:t>
      </w:r>
    </w:p>
    <w:p>
      <w:pPr>
        <w:pStyle w:val="Heading2"/>
      </w:pPr>
      <w:r>
        <w:t xml:space="preserve">Architectural Decisions — Week 12</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Decision</w:t>
            </w:r>
          </w:p>
        </w:tc>
        <w:tc>
          <w:tcPr>
            <w:tcW w:type="dxa" w:w="300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Chosen</w:t>
            </w:r>
          </w:p>
        </w:tc>
        <w:tc>
          <w:tcPr>
            <w:tcW w:type="dxa" w:w="4160"/>
            <w:tcBorders>
              <w:top w:val="single" w:color="CCCCCC" w:sz="2"/>
              <w:left w:val="single" w:color="CCCCCC" w:sz="2"/>
              <w:bottom w:val="single" w:color="CCCCCC" w:sz="2"/>
              <w:right w:val="single" w:color="CCCCCC" w:sz="2"/>
            </w:tcBorders>
            <w:shd w:fill="2B2B2B" w:val="clear"/>
            <w:tcMar>
              <w:top w:type="dxa" w:w="100"/>
              <w:left w:type="dxa" w:w="140"/>
              <w:bottom w:type="dxa" w:w="100"/>
              <w:right w:type="dxa" w:w="140"/>
            </w:tcMar>
            <w:vAlign w:val="center"/>
          </w:tcPr>
          <w:p>
            <w:r>
              <w:rPr>
                <w:b/>
                <w:bCs/>
                <w:color w:val="FFFFFF"/>
                <w:sz w:val="20"/>
                <w:szCs w:val="20"/>
              </w:rPr>
              <w:t xml:space="preserve">Rejected Alternatives &amp; Why</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AWS credential delivery to CI</w:t>
            </w:r>
          </w:p>
        </w:tc>
        <w:tc>
          <w:tcPr>
            <w:tcW w:type="dxa" w:w="30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OIDC federation, zero stored long-lived credentials</w:t>
            </w:r>
          </w:p>
        </w:tc>
        <w:tc>
          <w:tcPr>
            <w:tcW w:type="dxa" w:w="41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Static AWS_ACCESS_KEY_ID/SECRET in GitHub Secrets: a leaked static credential grants standing access until manually rotated; OIDC-issued credentials are short-lived and scoped to a single workflow run by construction.</w:t>
            </w:r>
          </w:p>
        </w:tc>
      </w:tr>
      <w:tr>
        <w:tc>
          <w:tcPr>
            <w:tcW w:type="dxa" w:w="24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Vulnerability scan gating</w:t>
            </w:r>
          </w:p>
        </w:tc>
        <w:tc>
          <w:tcPr>
            <w:tcW w:type="dxa" w:w="30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Fail the build on CRITICAL Trivy findings only</w:t>
            </w:r>
          </w:p>
        </w:tc>
        <w:tc>
          <w:tcPr>
            <w:tcW w:type="dxa" w:w="41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Fail on any severity (including LOW/MEDIUM): produces enough low-relevance noise in a realistic dependency tree that the check is quickly routinely overridden or ignored, defeating its purpose.</w:t>
            </w:r>
          </w:p>
        </w:tc>
      </w:tr>
      <w:tr>
        <w:tc>
          <w:tcPr>
            <w:tcW w:type="dxa" w:w="24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Deployment approval</w:t>
            </w:r>
          </w:p>
        </w:tc>
        <w:tc>
          <w:tcPr>
            <w:tcW w:type="dxa" w:w="300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Automatic deploy to staging; manual approval gate reserved for a hypothetical production environment</w:t>
            </w:r>
          </w:p>
        </w:tc>
        <w:tc>
          <w:tcPr>
            <w:tcW w:type="dxa" w:w="4160"/>
            <w:tcBorders>
              <w:top w:val="single" w:color="CCCCCC" w:sz="2"/>
              <w:left w:val="single" w:color="CCCCCC" w:sz="2"/>
              <w:bottom w:val="single" w:color="CCCCCC" w:sz="2"/>
              <w:right w:val="single" w:color="CCCCCC" w:sz="2"/>
            </w:tcBorders>
            <w:shd w:fill="FFFFFF" w:val="clear"/>
            <w:tcMar>
              <w:top w:type="dxa" w:w="90"/>
              <w:left w:type="dxa" w:w="140"/>
              <w:bottom w:type="dxa" w:w="90"/>
              <w:right w:type="dxa" w:w="140"/>
            </w:tcMar>
            <w:vAlign w:val="center"/>
          </w:tcPr>
          <w:p>
            <w:pPr>
              <w:spacing w:line="264"/>
            </w:pPr>
            <w:r>
              <w:rPr>
                <w:sz w:val="19"/>
                <w:szCs w:val="19"/>
              </w:rPr>
              <w:t xml:space="preserve">Manual approval on every deploy, including staging: adds friction to a portfolio project's own iteration speed for an environment where the cost of a bad deploy is low and easily rolled back.</w:t>
            </w:r>
          </w:p>
        </w:tc>
      </w:tr>
      <w:tr>
        <w:tc>
          <w:tcPr>
            <w:tcW w:type="dxa" w:w="24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Chaos experiment structure</w:t>
            </w:r>
          </w:p>
        </w:tc>
        <w:tc>
          <w:tcPr>
            <w:tcW w:type="dxa" w:w="300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Three-phase baseline / outage / recovery, with CSV evidence kept for each phase</w:t>
            </w:r>
          </w:p>
        </w:tc>
        <w:tc>
          <w:tcPr>
            <w:tcW w:type="dxa" w:w="4160"/>
            <w:tcBorders>
              <w:top w:val="single" w:color="CCCCCC" w:sz="2"/>
              <w:left w:val="single" w:color="CCCCCC" w:sz="2"/>
              <w:bottom w:val="single" w:color="CCCCCC" w:sz="2"/>
              <w:right w:val="single" w:color="CCCCCC" w:sz="2"/>
            </w:tcBorders>
            <w:shd w:fill="F7F6F2" w:val="clear"/>
            <w:tcMar>
              <w:top w:type="dxa" w:w="90"/>
              <w:left w:type="dxa" w:w="140"/>
              <w:bottom w:type="dxa" w:w="90"/>
              <w:right w:type="dxa" w:w="140"/>
            </w:tcMar>
            <w:vAlign w:val="center"/>
          </w:tcPr>
          <w:p>
            <w:pPr>
              <w:spacing w:line="264"/>
            </w:pPr>
            <w:r>
              <w:rPr>
                <w:sz w:val="19"/>
                <w:szCs w:val="19"/>
              </w:rPr>
              <w:t xml:space="preserve">A single 'kill it once and eyeball the logs' test: produces an anecdote, not evidence — the three-phase structure with saved CSVs is what turns a documented architectural claim (fail-open) into a falsifiable, repeatable demonstration.</w:t>
            </w:r>
          </w:p>
        </w:tc>
      </w:tr>
    </w:tbl>
    <w:p>
      <w:pPr>
        <w:pStyle w:val="Heading2"/>
      </w:pPr>
      <w:r>
        <w:t xml:space="preserve">Testing &amp; Verification — Week 12</w:t>
      </w:r>
    </w:p>
    <w:p>
      <w:pPr>
        <w:pBdr>
          <w:left w:val="single" w:color="1D9E75" w:sz="12" w:space="8"/>
        </w:pBdr>
        <w:shd w:fill="F2F1ED" w:val="clear"/>
        <w:spacing w:after="0" w:before="120" w:line="248"/>
        <w:ind w:left="200"/>
      </w:pPr>
      <w:r>
        <w:rPr>
          <w:rFonts w:ascii="Consolas" w:cs="Consolas" w:eastAsia="Consolas" w:hAnsi="Consolas"/>
          <w:color w:val="2B2B2B"/>
          <w:sz w:val="18"/>
          <w:szCs w:val="18"/>
        </w:rPr>
        <w:t xml:space="preserve">git push origin main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the full pipeline (lint, test, build, security-scan, migrate, deploy, smoke-test) runs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end-to-end and completes green in under ~8 minutes, with zero manual steps</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bash loadtest/chaos_redis_outage.sh</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Expect: three CSV result sets in loadtest-results/, with the outage-phase error rate</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bounded (not 100%) thanks to the Week 5 fail-open + in-memory fallback design</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w:t>
      </w:r>
    </w:p>
    <w:p>
      <w:pPr>
        <w:pBdr>
          <w:left w:val="single" w:color="1D9E75" w:sz="12" w:space="8"/>
        </w:pBdr>
        <w:shd w:fill="F2F1ED" w:val="clear"/>
        <w:spacing w:after="0" w:before="0" w:line="248"/>
        <w:ind w:left="200"/>
      </w:pPr>
      <w:r>
        <w:rPr>
          <w:rFonts w:ascii="Consolas" w:cs="Consolas" w:eastAsia="Consolas" w:hAnsi="Consolas"/>
          <w:color w:val="2B2B2B"/>
          <w:sz w:val="18"/>
          <w:szCs w:val="18"/>
        </w:rPr>
        <w:t xml:space="preserve"># Final portfolio checklist (manual review, not a script)</w:t>
      </w:r>
    </w:p>
    <w:p>
      <w:pPr>
        <w:pBdr>
          <w:left w:val="single" w:color="1D9E75" w:sz="12" w:space="8"/>
        </w:pBdr>
        <w:shd w:fill="F2F1ED" w:val="clear"/>
        <w:spacing w:after="120" w:before="0" w:line="248"/>
        <w:ind w:left="200"/>
      </w:pPr>
      <w:r>
        <w:rPr>
          <w:rFonts w:ascii="Consolas" w:cs="Consolas" w:eastAsia="Consolas" w:hAnsi="Consolas"/>
          <w:color w:val="2B2B2B"/>
          <w:sz w:val="18"/>
          <w:szCs w:val="18"/>
        </w:rPr>
        <w:t xml:space="preserve">ls README.md DECISIONS.md loadtest-results/report.html docs/architecture-diagram.png</w:t>
      </w:r>
    </w:p>
    <w:p>
      <w:pPr>
        <w:spacing w:after="160" w:line="288"/>
      </w:pPr>
      <w:r>
        <w:rPr>
          <w:sz w:val="22"/>
          <w:szCs w:val="22"/>
        </w:rPr>
        <w:t xml:space="preserve">Done-when checklist for Week 12:</w:t>
      </w:r>
    </w:p>
    <w:p>
      <w:pPr>
        <w:pStyle w:val="ListParagraph"/>
        <w:numPr>
          <w:ilvl w:val="0"/>
          <w:numId w:val="2"/>
        </w:numPr>
        <w:spacing w:after="90" w:line="276"/>
      </w:pPr>
      <w:r>
        <w:rPr>
          <w:sz w:val="22"/>
          <w:szCs w:val="22"/>
        </w:rPr>
        <w:t xml:space="preserve">A push to main triggers the complete pipeline with no manual intervention, completing green end-to-end</w:t>
      </w:r>
    </w:p>
    <w:p>
      <w:pPr>
        <w:pStyle w:val="ListParagraph"/>
        <w:numPr>
          <w:ilvl w:val="0"/>
          <w:numId w:val="2"/>
        </w:numPr>
        <w:spacing w:after="90" w:line="276"/>
      </w:pPr>
      <w:r>
        <w:rPr>
          <w:sz w:val="22"/>
          <w:szCs w:val="22"/>
        </w:rPr>
        <w:t xml:space="preserve">The chaos experiment script runs to completion and produces three distinct, comparable CSV result sets demonstrating bounded (not catastrophic) error-rate impact during the Redis outage phase</w:t>
      </w:r>
    </w:p>
    <w:p>
      <w:pPr>
        <w:pStyle w:val="ListParagraph"/>
        <w:numPr>
          <w:ilvl w:val="0"/>
          <w:numId w:val="2"/>
        </w:numPr>
        <w:spacing w:after="90" w:line="276"/>
      </w:pPr>
      <w:r>
        <w:rPr>
          <w:sz w:val="22"/>
          <w:szCs w:val="22"/>
        </w:rPr>
        <w:t xml:space="preserve">DECISIONS.md contains a dated, reasoned entry for every major decision made across all twelve weeks, in the author's own words</w:t>
      </w:r>
    </w:p>
    <w:p>
      <w:pPr>
        <w:pStyle w:val="ListParagraph"/>
        <w:numPr>
          <w:ilvl w:val="0"/>
          <w:numId w:val="2"/>
        </w:numPr>
        <w:spacing w:after="90" w:line="276"/>
      </w:pPr>
      <w:r>
        <w:rPr>
          <w:sz w:val="22"/>
          <w:szCs w:val="22"/>
        </w:rPr>
        <w:t xml:space="preserve">The README opens with the architecture diagram and the Loom walkthrough link within the first few lines, not buried after lengthy setup instructions</w:t>
      </w:r>
    </w:p>
    <w:p>
      <w:pPr>
        <w:pStyle w:val="ListParagraph"/>
        <w:numPr>
          <w:ilvl w:val="0"/>
          <w:numId w:val="2"/>
        </w:numPr>
        <w:spacing w:after="90" w:line="276"/>
      </w:pPr>
      <w:r>
        <w:rPr>
          <w:sz w:val="22"/>
          <w:szCs w:val="22"/>
        </w:rPr>
        <w:t xml:space="preserve">The load test chart and the chaos experiment results are both visible directly in the README without requiring the reader to open a separate file</w:t>
      </w:r>
    </w:p>
    <w:p>
      <w:pPr>
        <w:pStyle w:val="Heading2"/>
      </w:pPr>
      <w:r>
        <w:t xml:space="preserve">Common Pitfalls</w:t>
      </w:r>
    </w:p>
    <w:p>
      <w:pPr>
        <w:pStyle w:val="ListParagraph"/>
        <w:numPr>
          <w:ilvl w:val="0"/>
          <w:numId w:val="2"/>
        </w:numPr>
        <w:spacing w:after="90" w:line="276"/>
      </w:pPr>
      <w:r>
        <w:rPr>
          <w:b/>
          <w:bCs/>
          <w:i w:val="false"/>
          <w:iCs w:val="false"/>
          <w:sz w:val="22"/>
          <w:szCs w:val="22"/>
        </w:rPr>
        <w:t xml:space="preserve">Writing DECISIONS.md retroactively, in one sitting, at the very end. </w:t>
      </w:r>
      <w:r>
        <w:rPr>
          <w:b w:val="false"/>
          <w:bCs w:val="false"/>
          <w:i w:val="false"/>
          <w:iCs w:val="false"/>
          <w:sz w:val="22"/>
          <w:szCs w:val="22"/>
        </w:rPr>
        <w:t xml:space="preserve">The reasoning reconstructed two months after a decision was made is reliably thinner and less specific than what was actually true in the moment — this is precisely why each Part of this series has flagged the relevant decisions week by week, so the file can be a running log rather than a final-week scramble.</w:t>
      </w:r>
    </w:p>
    <w:p>
      <w:pPr>
        <w:pStyle w:val="ListParagraph"/>
        <w:numPr>
          <w:ilvl w:val="0"/>
          <w:numId w:val="2"/>
        </w:numPr>
        <w:spacing w:after="90" w:line="276"/>
      </w:pPr>
      <w:r>
        <w:rPr>
          <w:b/>
          <w:bCs/>
          <w:i w:val="false"/>
          <w:iCs w:val="false"/>
          <w:sz w:val="22"/>
          <w:szCs w:val="22"/>
        </w:rPr>
        <w:t xml:space="preserve">Running the chaos experiment once and treating a single clean run as sufficient evidence. </w:t>
      </w:r>
      <w:r>
        <w:rPr>
          <w:b w:val="false"/>
          <w:bCs w:val="false"/>
          <w:i w:val="false"/>
          <w:iCs w:val="false"/>
          <w:sz w:val="22"/>
          <w:szCs w:val="22"/>
        </w:rPr>
        <w:t xml:space="preserve">Distributed-systems failure behavior, like the Week 4 rate-limiter concurrency proof, can be timing-sensitive — run the chaos script two or three times and confirm consistent results before treating the numbers as a reliable claim worth publishing.</w:t>
      </w:r>
    </w:p>
    <w:p>
      <w:pPr>
        <w:pStyle w:val="ListParagraph"/>
        <w:numPr>
          <w:ilvl w:val="0"/>
          <w:numId w:val="2"/>
        </w:numPr>
        <w:spacing w:after="90" w:line="276"/>
      </w:pPr>
      <w:r>
        <w:rPr>
          <w:b/>
          <w:bCs/>
          <w:i w:val="false"/>
          <w:iCs w:val="false"/>
          <w:sz w:val="22"/>
          <w:szCs w:val="22"/>
        </w:rPr>
        <w:t xml:space="preserve">Granting the CI deploy role broad IAM permissions (e.g. AdministratorAccess) instead of a tightly scoped policy. </w:t>
      </w:r>
      <w:r>
        <w:rPr>
          <w:b w:val="false"/>
          <w:bCs w:val="false"/>
          <w:i w:val="false"/>
          <w:iCs w:val="false"/>
          <w:sz w:val="22"/>
          <w:szCs w:val="22"/>
        </w:rPr>
        <w:t xml:space="preserve">Defeats much of the value of OIDC's short-lived-credential model if the role itself can do anything — scope the trust policy's permissions to exactly the actions this pipeline performs (ECS deploy, ECR push, SSM read on the /shieldstream/* prefix, CloudFormation deploy on the named stack), nothing broader.</w:t>
      </w:r>
    </w:p>
    <w:p>
      <w:pPr>
        <w:pStyle w:val="ListParagraph"/>
        <w:numPr>
          <w:ilvl w:val="0"/>
          <w:numId w:val="2"/>
        </w:numPr>
        <w:spacing w:after="90" w:line="276"/>
      </w:pPr>
      <w:r>
        <w:rPr>
          <w:b/>
          <w:bCs/>
          <w:i w:val="false"/>
          <w:iCs w:val="false"/>
          <w:sz w:val="22"/>
          <w:szCs w:val="22"/>
        </w:rPr>
        <w:t xml:space="preserve">Letting the README's setup instructions come before the architecture diagram and the demo video link. </w:t>
      </w:r>
      <w:r>
        <w:rPr>
          <w:b w:val="false"/>
          <w:bCs w:val="false"/>
          <w:i w:val="false"/>
          <w:iCs w:val="false"/>
          <w:sz w:val="22"/>
          <w:szCs w:val="22"/>
        </w:rPr>
        <w:t xml:space="preserve">A recruiter's first thirty seconds on the repository page determine whether they keep reading — lead with what the system is and a way to see it work (diagram, video), not with docker compose up instructions for someone who hasn't yet decided whether the project is worth their time.</w:t>
      </w:r>
    </w:p>
    <w:p>
      <w:r>
        <w:br w:type="page"/>
      </w:r>
    </w:p>
    <w:p>
      <w:pPr>
        <w:pStyle w:val="Heading1"/>
      </w:pPr>
      <w:r>
        <w:t xml:space="preserve">Closing Note — The Twelve Weeks, Looking Back</w:t>
      </w:r>
    </w:p>
    <w:p>
      <w:pPr>
        <w:spacing w:after="160" w:line="288"/>
      </w:pPr>
      <w:r>
        <w:rPr>
          <w:sz w:val="22"/>
          <w:szCs w:val="22"/>
        </w:rPr>
        <w:t xml:space="preserve">Across these three documents, ShieldStream went from a docker-compose.yml that started three empty containers to a system with a proven-atomic distributed rate limiter, a crash-resilient event pipeline with an at-least-once delivery guarantee demonstrated by an actual kill-and-restart test, two independent real-time threat-detection tiers, a live operator dashboard, full distributed tracing spanning synchronous and asynchronous process boundaries, a load test with real p50/p99 numbers from a genuinely separate load generator, a reproducible AWS deployment behind a real CI/CD pipeline using zero stored credentials, and a chaos experiment with saved evidence rather than an assumed claim.</w:t>
      </w:r>
    </w:p>
    <w:p>
      <w:pPr>
        <w:spacing w:after="160" w:line="288"/>
      </w:pPr>
      <w:r>
        <w:rPr>
          <w:sz w:val="22"/>
          <w:szCs w:val="22"/>
        </w:rPr>
        <w:t xml:space="preserve">The throughline across all twelve weeks was never “make it work.” It was: for every component, know the naive approach, know exactly why it fails under concurrency or scale or failure, and be able to explain the chosen approach's own limits just as readily as its strengths. That is the actual deliverable of this project — not the repository, but the fluency to defend every line in it, under questioning, without notes.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ShieldStream — Implementation Guide, Part 3</w:t>
    </w:r>
    <w:r>
      <w:rPr>
        <w:color w:val="888888"/>
        <w:sz w:val="16"/>
        <w:szCs w:val="16"/>
      </w:rPr>
      <w:t xml:space="preserve">	Weeks 9–12: Observability, Proof &amp;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9E75" w:sz="8" w:space="6"/>
      </w:pBdr>
      <w:spacing w:after="200" w:before="420"/>
    </w:pPr>
    <w:rPr>
      <w:rFonts w:ascii="Arial" w:cs="Arial" w:eastAsia="Arial" w:hAnsi="Arial"/>
      <w:b/>
      <w:bCs/>
      <w:color w:val="1A1A1A"/>
      <w:sz w:val="34"/>
      <w:szCs w:val="34"/>
    </w:rPr>
  </w:style>
  <w:style w:type="paragraph" w:styleId="Heading2">
    <w:name w:val="Heading 2"/>
    <w:basedOn w:val="Normal"/>
    <w:next w:val="Normal"/>
    <w:qFormat/>
    <w:pPr>
      <w:spacing w:after="140" w:before="340"/>
    </w:pPr>
    <w:rPr>
      <w:rFonts w:ascii="Arial" w:cs="Arial" w:eastAsia="Arial" w:hAnsi="Arial"/>
      <w:b/>
      <w:bCs/>
      <w:color w:val="0F6E56"/>
      <w:sz w:val="27"/>
      <w:szCs w:val="27"/>
    </w:rPr>
  </w:style>
  <w:style w:type="paragraph" w:styleId="Heading3">
    <w:name w:val="Heading 3"/>
    <w:basedOn w:val="Normal"/>
    <w:next w:val="Normal"/>
    <w:qFormat/>
    <w:pPr>
      <w:spacing w:after="110" w:before="260"/>
    </w:pPr>
    <w:rPr>
      <w:rFonts w:ascii="Arial" w:cs="Arial" w:eastAsia="Arial" w:hAnsi="Arial"/>
      <w:b/>
      <w:bCs/>
      <w:color w:val="1A1A1A"/>
      <w:sz w:val="23"/>
      <w:szCs w:val="23"/>
    </w:rPr>
  </w:style>
  <w:style w:type="paragraph" w:styleId="Heading4">
    <w:name w:val="Heading 4"/>
    <w:basedOn w:val="Normal"/>
    <w:next w:val="Normal"/>
    <w:qFormat/>
    <w:pPr>
      <w:spacing w:after="90" w:before="200"/>
    </w:pPr>
    <w:rPr>
      <w:rFonts w:ascii="Arial" w:cs="Arial" w:eastAsia="Arial" w:hAnsi="Arial"/>
      <w:b/>
      <w:bCs/>
      <w:i/>
      <w:iCs/>
      <w:color w:val="534AB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2026-06-21T00:56:05.552Z</dcterms:created>
  <dcterms:modified xsi:type="dcterms:W3CDTF">2026-06-21T00:56:05.553Z</dcterms:modified>
</cp:coreProperties>
</file>

<file path=docProps/custom.xml><?xml version="1.0" encoding="utf-8"?>
<Properties xmlns="http://schemas.openxmlformats.org/officeDocument/2006/custom-properties" xmlns:vt="http://schemas.openxmlformats.org/officeDocument/2006/docPropsVTypes"/>
</file>