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BB" w:rsidRDefault="00AA0BB9">
      <w:pPr>
        <w:pStyle w:val="Textbody"/>
        <w:numPr>
          <w:ilvl w:val="0"/>
          <w:numId w:val="1"/>
        </w:numPr>
      </w:pPr>
      <w:bookmarkStart w:id="0" w:name="_GoBack"/>
      <w:bookmarkEnd w:id="0"/>
      <w:r>
        <w:rPr>
          <w:rStyle w:val="StrongEmphasis"/>
          <w:sz w:val="40"/>
          <w:szCs w:val="40"/>
        </w:rPr>
        <w:t>Data Source: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Start by identifying and sourcing the dataset containing transaction data, which should include lists of purchased products. Potential data sources could include: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Point-of-sale systems (in-store or online)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E-commerce platforms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Customer databases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Loyalty program records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Ensure that the dataset is representative of the retail business's customer transactions.</w:t>
      </w:r>
    </w:p>
    <w:p w:rsidR="005F4DBB" w:rsidRDefault="00AA0BB9">
      <w:pPr>
        <w:pStyle w:val="Textbody"/>
        <w:numPr>
          <w:ilvl w:val="0"/>
          <w:numId w:val="1"/>
        </w:numPr>
      </w:pPr>
      <w:r>
        <w:rPr>
          <w:rStyle w:val="StrongEmphasis"/>
          <w:sz w:val="40"/>
          <w:szCs w:val="40"/>
        </w:rPr>
        <w:t>Data Processing: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Prepare the transaction data for associati</w:t>
      </w:r>
      <w:r>
        <w:rPr>
          <w:sz w:val="40"/>
          <w:szCs w:val="40"/>
        </w:rPr>
        <w:t>on analysis by performing the following data preprocessing steps: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Data cleaning: Remove duplicates, handle missing values, and correct any data inconsistencies.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Data transformation: Convert the data into a suitable format for association analysis, such as </w:t>
      </w:r>
      <w:r>
        <w:rPr>
          <w:sz w:val="40"/>
          <w:szCs w:val="40"/>
        </w:rPr>
        <w:t>a transaction-item matrix where rows represent transactions, and columns represent products.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Data encoding: Use one-hot encoding or similar techniques to convert categorical data (e.g., product names) into binary values.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Data aggregation: Aggregate data by</w:t>
      </w:r>
      <w:r>
        <w:rPr>
          <w:sz w:val="40"/>
          <w:szCs w:val="40"/>
        </w:rPr>
        <w:t xml:space="preserve"> customer if needed to analyze customer-level associations.</w:t>
      </w:r>
    </w:p>
    <w:p w:rsidR="005F4DBB" w:rsidRDefault="00AA0BB9">
      <w:pPr>
        <w:pStyle w:val="Textbody"/>
        <w:numPr>
          <w:ilvl w:val="0"/>
          <w:numId w:val="1"/>
        </w:numPr>
      </w:pPr>
      <w:r>
        <w:rPr>
          <w:rStyle w:val="StrongEmphasis"/>
          <w:sz w:val="40"/>
          <w:szCs w:val="40"/>
        </w:rPr>
        <w:t>Association Analysis: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Utilize the Apriori algorithm or other suitable association mining techniques to identify frequent itemsets and generate association rules.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Set appropriate thresholds for sup</w:t>
      </w:r>
      <w:r>
        <w:rPr>
          <w:sz w:val="40"/>
          <w:szCs w:val="40"/>
        </w:rPr>
        <w:t>port and confidence levels to filter meaningful associations.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Consider using more advanced techniques like FP-growth if dealing with large datasets for improved efficiency.</w:t>
      </w:r>
    </w:p>
    <w:p w:rsidR="005F4DBB" w:rsidRDefault="00AA0BB9">
      <w:pPr>
        <w:pStyle w:val="Textbody"/>
        <w:numPr>
          <w:ilvl w:val="0"/>
          <w:numId w:val="1"/>
        </w:numPr>
      </w:pPr>
      <w:r>
        <w:rPr>
          <w:rStyle w:val="StrongEmphasis"/>
          <w:sz w:val="40"/>
          <w:szCs w:val="40"/>
        </w:rPr>
        <w:t>Insights Generation: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Interpret the association rules to understand customer purchas</w:t>
      </w:r>
      <w:r>
        <w:rPr>
          <w:sz w:val="40"/>
          <w:szCs w:val="40"/>
        </w:rPr>
        <w:t>ing behavior. This involves: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Identifying frequently co-purchased products (antecedents and consequents).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Analyzing lift and other association rule metrics to prioritize meaningful associations.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Identifying patterns related to product combinations, customer</w:t>
      </w:r>
      <w:r>
        <w:rPr>
          <w:sz w:val="40"/>
          <w:szCs w:val="40"/>
        </w:rPr>
        <w:t xml:space="preserve"> segments, and transaction frequency.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Identifying cross-selling and up-selling opportunities based on the rules.</w:t>
      </w:r>
    </w:p>
    <w:p w:rsidR="005F4DBB" w:rsidRDefault="005F4DBB">
      <w:pPr>
        <w:pStyle w:val="Textbody"/>
      </w:pPr>
    </w:p>
    <w:p w:rsidR="005F4DBB" w:rsidRDefault="005F4DBB">
      <w:pPr>
        <w:pStyle w:val="Textbody"/>
      </w:pPr>
    </w:p>
    <w:p w:rsidR="005F4DBB" w:rsidRDefault="00AA0BB9">
      <w:pPr>
        <w:pStyle w:val="Textbody"/>
        <w:numPr>
          <w:ilvl w:val="0"/>
          <w:numId w:val="1"/>
        </w:numPr>
      </w:pPr>
      <w:r>
        <w:rPr>
          <w:rStyle w:val="StrongEmphasis"/>
          <w:sz w:val="40"/>
          <w:szCs w:val="40"/>
        </w:rPr>
        <w:t>Visualization: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Create visualizations to present the discovered associations and insights in an easily understandable format. Visualizations m</w:t>
      </w:r>
      <w:r>
        <w:rPr>
          <w:sz w:val="40"/>
          <w:szCs w:val="40"/>
        </w:rPr>
        <w:t>ay include: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Scatter plots or network graphs to display item associations.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Heatmaps to show item co-occurrence patterns.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Bar charts or pie charts to represent cross-selling opportunities.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Customer segmentation plots to identify distinct customer groups.</w:t>
      </w:r>
    </w:p>
    <w:p w:rsidR="005F4DBB" w:rsidRDefault="00AA0BB9">
      <w:pPr>
        <w:pStyle w:val="Textbody"/>
        <w:numPr>
          <w:ilvl w:val="0"/>
          <w:numId w:val="1"/>
        </w:numPr>
      </w:pPr>
      <w:r>
        <w:rPr>
          <w:rStyle w:val="StrongEmphasis"/>
          <w:sz w:val="40"/>
          <w:szCs w:val="40"/>
        </w:rPr>
        <w:t>Bus</w:t>
      </w:r>
      <w:r>
        <w:rPr>
          <w:rStyle w:val="StrongEmphasis"/>
          <w:sz w:val="40"/>
          <w:szCs w:val="40"/>
        </w:rPr>
        <w:t>iness Recommendations:</w:t>
      </w:r>
    </w:p>
    <w:p w:rsidR="005F4DBB" w:rsidRDefault="00AA0BB9">
      <w:pPr>
        <w:pStyle w:val="Textbody"/>
        <w:numPr>
          <w:ilvl w:val="1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Provide actionable recommendations based on the insights gained from the association analysis. These recommendations may include: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Product bundling suggestions: Recommend product combinations that are frequently purchased together to </w:t>
      </w:r>
      <w:r>
        <w:rPr>
          <w:sz w:val="40"/>
          <w:szCs w:val="40"/>
        </w:rPr>
        <w:t>create bundled offerings.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Targeted marketing strategies: Develop personalized marketing campaigns based on customer segments and their purchasing behavior.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Inventory management: Optimize stock levels for frequently co-purchased items.</w:t>
      </w:r>
    </w:p>
    <w:p w:rsidR="005F4DBB" w:rsidRDefault="00AA0BB9">
      <w:pPr>
        <w:pStyle w:val="Textbody"/>
        <w:numPr>
          <w:ilvl w:val="2"/>
          <w:numId w:val="1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Pricing strategies: A</w:t>
      </w:r>
      <w:r>
        <w:rPr>
          <w:sz w:val="40"/>
          <w:szCs w:val="40"/>
        </w:rPr>
        <w:t>djust pricing based on associations between products to encourage cross-selling.</w:t>
      </w:r>
    </w:p>
    <w:p w:rsidR="005F4DBB" w:rsidRDefault="00AA0BB9">
      <w:pPr>
        <w:pStyle w:val="Textbody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Store layout and placement: Use insights to optimize product placement in physical stores or on e-commerce websites.</w:t>
      </w:r>
    </w:p>
    <w:p w:rsidR="005F4DBB" w:rsidRDefault="005F4DBB">
      <w:pPr>
        <w:pStyle w:val="Standard"/>
        <w:rPr>
          <w:sz w:val="40"/>
          <w:szCs w:val="40"/>
        </w:rPr>
      </w:pPr>
    </w:p>
    <w:sectPr w:rsidR="005F4DB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A0BB9">
      <w:r>
        <w:separator/>
      </w:r>
    </w:p>
  </w:endnote>
  <w:endnote w:type="continuationSeparator" w:id="0">
    <w:p w:rsidR="00000000" w:rsidRDefault="00AA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A0BB9">
      <w:r>
        <w:rPr>
          <w:color w:val="000000"/>
        </w:rPr>
        <w:separator/>
      </w:r>
    </w:p>
  </w:footnote>
  <w:footnote w:type="continuationSeparator" w:id="0">
    <w:p w:rsidR="00000000" w:rsidRDefault="00AA0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5C4"/>
    <w:multiLevelType w:val="multilevel"/>
    <w:tmpl w:val="A3406A78"/>
    <w:lvl w:ilvl="0">
      <w:start w:val="1"/>
      <w:numFmt w:val="decimal"/>
      <w:lvlText w:val="%1."/>
      <w:lvlJc w:val="left"/>
      <w:pPr>
        <w:ind w:left="707" w:hanging="283"/>
      </w:pPr>
      <w:rPr>
        <w:sz w:val="40"/>
        <w:szCs w:val="40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  <w:sz w:val="36"/>
        <w:szCs w:val="36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  <w:sz w:val="36"/>
        <w:szCs w:val="36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  <w:sz w:val="36"/>
        <w:szCs w:val="36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  <w:sz w:val="36"/>
        <w:szCs w:val="36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  <w:sz w:val="36"/>
        <w:szCs w:val="36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  <w:sz w:val="36"/>
        <w:szCs w:val="36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  <w:sz w:val="36"/>
        <w:szCs w:val="36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4DBB"/>
    <w:rsid w:val="005F4DBB"/>
    <w:rsid w:val="00AA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  <w:rPr>
      <w:sz w:val="40"/>
      <w:szCs w:val="4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  <w:rPr>
      <w:sz w:val="40"/>
      <w:szCs w:val="4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Pages>3</Pages>
  <Words>438</Words>
  <Characters>2497</Characters>
  <DocSecurity>0</DocSecurity>
  <Lines>20</Lines>
  <Paragraphs>5</Paragraphs>
  <ScaleCrop>false</ScaleCrop>
  <Company>NetworkLayer</Company>
  <LinksUpToDate>false</LinksUpToDate>
  <CharactersWithSpaces>2930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2023-10-04T20:36:00Z</dcterms:created>
  <dcterms:modified xsi:type="dcterms:W3CDTF">2023-10-04T15:14:00Z</dcterms:modified>
</cp:coreProperties>
</file>