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80" w:line="300" w:lineRule="auto"/>
      </w:pPr>
      <w:r>
        <w:rPr>
          <w:rFonts w:ascii="Inter" w:hAnsi="Inter" w:cs="Inter"/>
          <w:b/>
          <w:i w:val="0"/>
          <w:color w:val="2A6DF4"/>
          <w:sz w:val="18"/>
        </w:rPr>
        <w:t>PRE-SEED  ·  DEVELOPER INFRASTRUCTURE  ·  2026</w:t>
      </w:r>
    </w:p>
    <w:p>
      <w:pPr>
        <w:spacing w:before="160" w:after="0" w:line="240" w:lineRule="auto"/>
      </w:pPr>
      <w:r>
        <w:rPr>
          <w:rFonts w:ascii="Inter" w:hAnsi="Inter" w:cs="Inter"/>
          <w:b/>
          <w:i w:val="0"/>
          <w:color w:val="0F172A"/>
          <w:sz w:val="112"/>
        </w:rPr>
        <w:t>AsyncJobs</w:t>
      </w:r>
    </w:p>
    <w:p>
      <w:pPr>
        <w:spacing w:before="0" w:after="280" w:line="288" w:lineRule="auto"/>
      </w:pPr>
      <w:r>
        <w:rPr>
          <w:rFonts w:ascii="Inter" w:hAnsi="Inter" w:cs="Inter"/>
          <w:b w:val="0"/>
          <w:i w:val="0"/>
          <w:color w:val="4B5563"/>
          <w:sz w:val="32"/>
        </w:rPr>
        <w:t>Reliable infrastructure for long-running jobs.</w:t>
      </w:r>
    </w:p>
    <w:p>
      <w:pPr>
        <w:spacing w:before="80" w:after="200"/>
        <w:pBdr>
          <w:bottom w:val="single" w:sz="6" w:space="1" w:color="E2E8F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left w:w="0" w:type="dxa"/>
              <w:bottom w:w="80" w:type="dxa"/>
              <w:right w:w="120" w:type="dxa"/>
            </w:tcMar>
          </w:tcPr>
          <w:p>
            <w:pPr>
              <w:spacing w:after="20"/>
            </w:pPr>
            <w:r/>
            <w:r>
              <w:rPr>
                <w:rFonts w:ascii="Inter" w:hAnsi="Inter" w:cs="Inter"/>
                <w:b/>
                <w:i w:val="0"/>
                <w:color w:val="94A3B8"/>
                <w:sz w:val="18"/>
              </w:rPr>
              <w:t>FOUNDER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0F172A"/>
                <w:sz w:val="22"/>
              </w:rPr>
              <w:t>Solo founder — backend + AI systems</w:t>
            </w:r>
          </w:p>
        </w:tc>
        <w:tc>
          <w:tcPr>
            <w:tcW w:type="dxa" w:w="4680"/>
            <w:tcMar>
              <w:top w:w="80" w:type="dxa"/>
              <w:left w:w="0" w:type="dxa"/>
              <w:bottom w:w="80" w:type="dxa"/>
              <w:right w:w="120" w:type="dxa"/>
            </w:tcMar>
          </w:tcPr>
          <w:p>
            <w:pPr>
              <w:spacing w:after="20"/>
            </w:pPr>
            <w:r/>
            <w:r>
              <w:rPr>
                <w:rFonts w:ascii="Inter" w:hAnsi="Inter" w:cs="Inter"/>
                <w:b/>
                <w:i w:val="0"/>
                <w:color w:val="94A3B8"/>
                <w:sz w:val="18"/>
              </w:rPr>
              <w:t>STAGE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0F172A"/>
                <w:sz w:val="22"/>
              </w:rPr>
              <w:t>Pre-seed · raising now</w:t>
            </w:r>
          </w:p>
        </w:tc>
      </w:tr>
      <w:tr>
        <w:tc>
          <w:tcPr>
            <w:tcW w:type="dxa" w:w="4680"/>
            <w:tcMar>
              <w:top w:w="80" w:type="dxa"/>
              <w:left w:w="0" w:type="dxa"/>
              <w:bottom w:w="80" w:type="dxa"/>
              <w:right w:w="120" w:type="dxa"/>
            </w:tcMar>
          </w:tcPr>
          <w:p>
            <w:pPr>
              <w:spacing w:after="20"/>
            </w:pPr>
            <w:r/>
            <w:r>
              <w:rPr>
                <w:rFonts w:ascii="Inter" w:hAnsi="Inter" w:cs="Inter"/>
                <w:b/>
                <w:i w:val="0"/>
                <w:color w:val="94A3B8"/>
                <w:sz w:val="18"/>
              </w:rPr>
              <w:t>PRODUCT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0F172A"/>
                <w:sz w:val="22"/>
              </w:rPr>
              <w:t>Live SDK + web dashboard</w:t>
            </w:r>
          </w:p>
        </w:tc>
        <w:tc>
          <w:tcPr>
            <w:tcW w:type="dxa" w:w="4680"/>
            <w:tcMar>
              <w:top w:w="80" w:type="dxa"/>
              <w:left w:w="0" w:type="dxa"/>
              <w:bottom w:w="80" w:type="dxa"/>
              <w:right w:w="120" w:type="dxa"/>
            </w:tcMar>
          </w:tcPr>
          <w:p>
            <w:pPr>
              <w:spacing w:after="20"/>
            </w:pPr>
            <w:r/>
            <w:r>
              <w:rPr>
                <w:rFonts w:ascii="Inter" w:hAnsi="Inter" w:cs="Inter"/>
                <w:b/>
                <w:i w:val="0"/>
                <w:color w:val="94A3B8"/>
                <w:sz w:val="18"/>
              </w:rPr>
              <w:t>CONTACT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0F172A"/>
                <w:sz w:val="22"/>
              </w:rPr>
              <w:t>cl.tools@cachelabs.io</w:t>
            </w:r>
          </w:p>
        </w:tc>
      </w:tr>
    </w:tbl>
    <w:p>
      <w:pPr>
        <w:spacing w:before="0" w:after="200" w:line="300" w:lineRule="auto"/>
      </w:pPr>
    </w:p>
    <w:p>
      <w:pPr>
        <w:spacing w:before="80" w:after="200"/>
        <w:pBdr>
          <w:bottom w:val="single" w:sz="6" w:space="1" w:color="E2E8F0"/>
        </w:pBdr>
      </w:pPr>
    </w:p>
    <w:p>
      <w:pPr>
        <w:spacing w:before="120" w:after="120" w:line="336" w:lineRule="auto"/>
      </w:pPr>
      <w:r>
        <w:rPr>
          <w:rFonts w:ascii="Inter" w:hAnsi="Inter" w:cs="Inter"/>
          <w:b w:val="0"/>
          <w:i/>
          <w:color w:val="4B5563"/>
          <w:sz w:val="26"/>
        </w:rPr>
        <w:t>“Most job infrastructure was built for 30-second web requests. AsyncJobs is built for the minute-long, hour-long, AI-shaped work we actually run today.”</w:t>
      </w:r>
    </w:p>
    <w:p>
      <w:r>
        <w:br w:type="page"/>
      </w:r>
    </w:p>
    <w:p>
      <w:pPr>
        <w:spacing w:before="0" w:after="40"/>
      </w:pPr>
      <w:r>
        <w:rPr>
          <w:rFonts w:ascii="Inter" w:hAnsi="Inter" w:cs="Inter"/>
          <w:b/>
          <w:i w:val="0"/>
          <w:color w:val="2A6DF4"/>
          <w:sz w:val="18"/>
        </w:rPr>
        <w:t>SLIDE 02</w:t>
      </w:r>
      <w:r>
        <w:rPr>
          <w:rFonts w:ascii="Inter" w:hAnsi="Inter" w:cs="Inter"/>
          <w:b w:val="0"/>
          <w:i w:val="0"/>
          <w:color w:val="94A3B8"/>
          <w:sz w:val="18"/>
        </w:rPr>
        <w:t xml:space="preserve">   ·   </w:t>
      </w:r>
      <w:r>
        <w:rPr>
          <w:rFonts w:ascii="Inter" w:hAnsi="Inter" w:cs="Inter"/>
          <w:b/>
          <w:i w:val="0"/>
          <w:color w:val="4B5563"/>
          <w:sz w:val="18"/>
        </w:rPr>
        <w:t>PROBLEM</w:t>
      </w:r>
    </w:p>
    <w:p>
      <w:pPr>
        <w:spacing w:before="0" w:after="80"/>
      </w:pPr>
      <w:r>
        <w:rPr>
          <w:rFonts w:ascii="Inter" w:hAnsi="Inter" w:cs="Inter"/>
          <w:b/>
          <w:i w:val="0"/>
          <w:color w:val="0F172A"/>
          <w:sz w:val="44"/>
        </w:rPr>
        <w:t>AI teams are shipping long-running work on infra built for short requests.</w:t>
      </w:r>
    </w:p>
    <w:p>
      <w:pPr>
        <w:spacing w:before="80" w:after="200"/>
        <w:pBdr>
          <w:bottom w:val="single" w:sz="6" w:space="1" w:color="E2E8F0"/>
        </w:pBdr>
      </w:pPr>
    </w:p>
    <w:p>
      <w:pPr>
        <w:pStyle w:val="ListBullet"/>
        <w:spacing w:before="0" w:after="60" w:line="312" w:lineRule="auto"/>
      </w:pPr>
      <w:r>
        <w:rPr>
          <w:rFonts w:ascii="Inter" w:hAnsi="Inter" w:cs="Inter"/>
          <w:b w:val="0"/>
          <w:i w:val="0"/>
          <w:color w:val="0F172A"/>
          <w:sz w:val="22"/>
        </w:rPr>
        <w:t>Jobs silently disappear when a worker crashes mid-run.</w:t>
      </w:r>
    </w:p>
    <w:p>
      <w:pPr>
        <w:pStyle w:val="ListBullet"/>
        <w:spacing w:before="0" w:after="60" w:line="312" w:lineRule="auto"/>
      </w:pPr>
      <w:r>
        <w:rPr>
          <w:rFonts w:ascii="Inter" w:hAnsi="Inter" w:cs="Inter"/>
          <w:b w:val="0"/>
          <w:i w:val="0"/>
          <w:color w:val="0F172A"/>
          <w:sz w:val="22"/>
        </w:rPr>
        <w:t>Retries double-execute side effects — Stripe charges, emails, LLM calls.</w:t>
      </w:r>
    </w:p>
    <w:p>
      <w:pPr>
        <w:pStyle w:val="ListBullet"/>
        <w:spacing w:before="0" w:after="60" w:line="312" w:lineRule="auto"/>
      </w:pPr>
      <w:r>
        <w:rPr>
          <w:rFonts w:ascii="Inter" w:hAnsi="Inter" w:cs="Inter"/>
          <w:b w:val="0"/>
          <w:i w:val="0"/>
          <w:color w:val="0F172A"/>
          <w:sz w:val="22"/>
        </w:rPr>
        <w:t>No one knows what a job is doing until it times out.</w:t>
      </w:r>
    </w:p>
    <w:p>
      <w:pPr>
        <w:pStyle w:val="ListBullet"/>
        <w:spacing w:before="0" w:after="60" w:line="312" w:lineRule="auto"/>
      </w:pPr>
      <w:r>
        <w:rPr>
          <w:rFonts w:ascii="Inter" w:hAnsi="Inter" w:cs="Inter"/>
          <w:b w:val="0"/>
          <w:i w:val="0"/>
          <w:color w:val="0F172A"/>
          <w:sz w:val="22"/>
        </w:rPr>
        <w:t>Long AI workflows (minutes to hours) break Redis-based queues under memory and TTL limits.</w:t>
      </w:r>
    </w:p>
    <w:p>
      <w:pPr>
        <w:pStyle w:val="ListBullet"/>
        <w:spacing w:before="0" w:after="60" w:line="312" w:lineRule="auto"/>
      </w:pPr>
      <w:r>
        <w:rPr>
          <w:rFonts w:ascii="Inter" w:hAnsi="Inter" w:cs="Inter"/>
          <w:b w:val="0"/>
          <w:i w:val="0"/>
          <w:color w:val="0F172A"/>
          <w:sz w:val="22"/>
        </w:rPr>
        <w:t>Debugging a failed pipeline means grepping logs across four services.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color="auto" w:fill="EEF3FF"/>
            <w:tcBorders>
              <w:top w:val="nil"/>
              <w:left w:val="single" w:sz="24" w:color="2A6DF4"/>
              <w:bottom w:val="nil"/>
              <w:right w:val="nil"/>
            </w:tcBorders>
            <w:tcMar>
              <w:top w:w="160" w:type="dxa"/>
              <w:left w:w="220" w:type="dxa"/>
              <w:bottom w:w="160" w:type="dxa"/>
              <w:right w:w="220" w:type="dxa"/>
            </w:tcMar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A6DF4"/>
                <w:sz w:val="18"/>
              </w:rPr>
              <w:t>THE PATTERN</w:t>
            </w:r>
          </w:p>
          <w:p>
            <w:pPr>
              <w:spacing w:after="0" w:line="324" w:lineRule="auto"/>
            </w:pPr>
            <w:r>
              <w:rPr>
                <w:rFonts w:ascii="Inter" w:hAnsi="Inter" w:cs="Inter"/>
                <w:b w:val="0"/>
                <w:i w:val="0"/>
                <w:color w:val="0F172A"/>
                <w:sz w:val="22"/>
              </w:rPr>
              <w:t>Every team hits the same wall at the same scale. They build the same fragile glue. Then an incident teaches them they built it wrong.</w:t>
            </w:r>
          </w:p>
        </w:tc>
      </w:tr>
    </w:tbl>
    <w:p>
      <w:pPr>
        <w:spacing w:before="0" w:after="120" w:line="30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color="auto" w:fill="F8FAFC"/>
            <w:tcBorders>
              <w:top w:val="nil"/>
              <w:left w:val="single" w:sz="16" w:color="94A3B8"/>
              <w:bottom w:val="nil"/>
              <w:right w:val="nil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0" w:line="324" w:lineRule="auto"/>
            </w:pPr>
            <w:r/>
            <w:r>
              <w:rPr>
                <w:rFonts w:ascii="Inter" w:hAnsi="Inter" w:cs="Inter"/>
                <w:b/>
                <w:i w:val="0"/>
                <w:color w:val="94A3B8"/>
                <w:sz w:val="18"/>
              </w:rPr>
              <w:t xml:space="preserve">VISUAL   </w:t>
            </w:r>
            <w:r>
              <w:rPr>
                <w:rFonts w:ascii="Inter" w:hAnsi="Inter" w:cs="Inter"/>
                <w:b w:val="0"/>
                <w:i/>
                <w:color w:val="4B5563"/>
                <w:sz w:val="20"/>
              </w:rPr>
              <w:t>Split screen — left: a Slack thread titled "is the ingestion job stuck again?"; right: a terminal showing a worker OOM and three duplicated Stripe charges.</w:t>
            </w:r>
          </w:p>
        </w:tc>
      </w:tr>
    </w:tbl>
    <w:p>
      <w:pPr>
        <w:spacing w:before="0" w:after="120" w:line="300" w:lineRule="auto"/>
      </w:pPr>
    </w:p>
    <w:p>
      <w:r>
        <w:br w:type="page"/>
      </w:r>
    </w:p>
    <w:p>
      <w:pPr>
        <w:spacing w:before="0" w:after="40"/>
      </w:pPr>
      <w:r>
        <w:rPr>
          <w:rFonts w:ascii="Inter" w:hAnsi="Inter" w:cs="Inter"/>
          <w:b/>
          <w:i w:val="0"/>
          <w:color w:val="2A6DF4"/>
          <w:sz w:val="18"/>
        </w:rPr>
        <w:t>SLIDE 03</w:t>
      </w:r>
      <w:r>
        <w:rPr>
          <w:rFonts w:ascii="Inter" w:hAnsi="Inter" w:cs="Inter"/>
          <w:b w:val="0"/>
          <w:i w:val="0"/>
          <w:color w:val="94A3B8"/>
          <w:sz w:val="18"/>
        </w:rPr>
        <w:t xml:space="preserve">   ·   </w:t>
      </w:r>
      <w:r>
        <w:rPr>
          <w:rFonts w:ascii="Inter" w:hAnsi="Inter" w:cs="Inter"/>
          <w:b/>
          <w:i w:val="0"/>
          <w:color w:val="4B5563"/>
          <w:sz w:val="18"/>
        </w:rPr>
        <w:t>WHY EXISTING SOLUTIONS FAIL</w:t>
      </w:r>
    </w:p>
    <w:p>
      <w:pPr>
        <w:spacing w:before="0" w:after="80"/>
      </w:pPr>
      <w:r>
        <w:rPr>
          <w:rFonts w:ascii="Inter" w:hAnsi="Inter" w:cs="Inter"/>
          <w:b/>
          <w:i w:val="0"/>
          <w:color w:val="0F172A"/>
          <w:sz w:val="44"/>
        </w:rPr>
        <w:t>Every team reinvents the same broken stack.</w:t>
      </w:r>
    </w:p>
    <w:p>
      <w:pPr>
        <w:spacing w:before="80" w:after="200"/>
        <w:pBdr>
          <w:bottom w:val="single" w:sz="6" w:space="1" w:color="E2E8F0"/>
        </w:pBdr>
      </w:pPr>
    </w:p>
    <w:p>
      <w:pPr>
        <w:pStyle w:val="ListBullet"/>
        <w:spacing w:before="0" w:after="60" w:line="312" w:lineRule="auto"/>
      </w:pPr>
      <w:r>
        <w:rPr>
          <w:rFonts w:ascii="Inter" w:hAnsi="Inter" w:cs="Inter"/>
          <w:b/>
          <w:i w:val="0"/>
          <w:color w:val="0F172A"/>
          <w:sz w:val="22"/>
        </w:rPr>
        <w:t>BullMQ / Redis queues</w:t>
      </w:r>
      <w:r>
        <w:rPr>
          <w:rFonts w:ascii="Inter" w:hAnsi="Inter" w:cs="Inter"/>
          <w:b w:val="0"/>
          <w:i w:val="0"/>
          <w:color w:val="4B5563"/>
          <w:sz w:val="22"/>
        </w:rPr>
        <w:t xml:space="preserve"> — lose jobs on worker crash, no durable state, retry logic bolted on.</w:t>
      </w:r>
    </w:p>
    <w:p>
      <w:pPr>
        <w:pStyle w:val="ListBullet"/>
        <w:spacing w:before="0" w:after="60" w:line="312" w:lineRule="auto"/>
      </w:pPr>
      <w:r>
        <w:rPr>
          <w:rFonts w:ascii="Inter" w:hAnsi="Inter" w:cs="Inter"/>
          <w:b/>
          <w:i w:val="0"/>
          <w:color w:val="0F172A"/>
          <w:sz w:val="22"/>
        </w:rPr>
        <w:t>Cron + DB table</w:t>
      </w:r>
      <w:r>
        <w:rPr>
          <w:rFonts w:ascii="Inter" w:hAnsi="Inter" w:cs="Inter"/>
          <w:b w:val="0"/>
          <w:i w:val="0"/>
          <w:color w:val="4B5563"/>
          <w:sz w:val="22"/>
        </w:rPr>
        <w:t xml:space="preserve"> — scales to ~one team before someone ships a duplicate run.</w:t>
      </w:r>
    </w:p>
    <w:p>
      <w:pPr>
        <w:pStyle w:val="ListBullet"/>
        <w:spacing w:before="0" w:after="60" w:line="312" w:lineRule="auto"/>
      </w:pPr>
      <w:r>
        <w:rPr>
          <w:rFonts w:ascii="Inter" w:hAnsi="Inter" w:cs="Inter"/>
          <w:b/>
          <w:i w:val="0"/>
          <w:color w:val="0F172A"/>
          <w:sz w:val="22"/>
        </w:rPr>
        <w:t>Temporal / Inngest</w:t>
      </w:r>
      <w:r>
        <w:rPr>
          <w:rFonts w:ascii="Inter" w:hAnsi="Inter" w:cs="Inter"/>
          <w:b w:val="0"/>
          <w:i w:val="0"/>
          <w:color w:val="4B5563"/>
          <w:sz w:val="22"/>
        </w:rPr>
        <w:t xml:space="preserve"> — powerful but heavy: workflow-as-code rewrites, vendor lock-in, steep learning curve.</w:t>
      </w:r>
    </w:p>
    <w:p>
      <w:pPr>
        <w:pStyle w:val="ListBullet"/>
        <w:spacing w:before="0" w:after="60" w:line="312" w:lineRule="auto"/>
      </w:pPr>
      <w:r>
        <w:rPr>
          <w:rFonts w:ascii="Inter" w:hAnsi="Inter" w:cs="Inter"/>
          <w:b/>
          <w:i w:val="0"/>
          <w:color w:val="0F172A"/>
          <w:sz w:val="22"/>
        </w:rPr>
        <w:t>Homegrown orchestrators</w:t>
      </w:r>
      <w:r>
        <w:rPr>
          <w:rFonts w:ascii="Inter" w:hAnsi="Inter" w:cs="Inter"/>
          <w:b w:val="0"/>
          <w:i w:val="0"/>
          <w:color w:val="4B5563"/>
          <w:sz w:val="22"/>
        </w:rPr>
        <w:t xml:space="preserve"> — six months to get retries right, one more incident to realize they aren’t.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color="auto" w:fill="EEF3FF"/>
            <w:tcBorders>
              <w:top w:val="nil"/>
              <w:left w:val="single" w:sz="24" w:color="2A6DF4"/>
              <w:bottom w:val="nil"/>
              <w:right w:val="nil"/>
            </w:tcBorders>
            <w:tcMar>
              <w:top w:w="160" w:type="dxa"/>
              <w:left w:w="220" w:type="dxa"/>
              <w:bottom w:w="160" w:type="dxa"/>
              <w:right w:w="220" w:type="dxa"/>
            </w:tcMar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A6DF4"/>
                <w:sz w:val="18"/>
              </w:rPr>
              <w:t>THE GAP</w:t>
            </w:r>
          </w:p>
          <w:p>
            <w:pPr>
              <w:spacing w:after="0" w:line="324" w:lineRule="auto"/>
            </w:pPr>
            <w:r>
              <w:rPr>
                <w:rFonts w:ascii="Inter" w:hAnsi="Inter" w:cs="Inter"/>
                <w:b w:val="0"/>
                <w:i w:val="0"/>
                <w:color w:val="0F172A"/>
                <w:sz w:val="22"/>
              </w:rPr>
              <w:t>Teams today choose between “too fragile” and “too much to adopt.” Nothing sits in the middle where most real production work lives.</w:t>
            </w:r>
          </w:p>
        </w:tc>
      </w:tr>
    </w:tbl>
    <w:p>
      <w:pPr>
        <w:spacing w:before="0" w:after="120" w:line="30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color="auto" w:fill="F8FAFC"/>
            <w:tcBorders>
              <w:top w:val="nil"/>
              <w:left w:val="single" w:sz="16" w:color="94A3B8"/>
              <w:bottom w:val="nil"/>
              <w:right w:val="nil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0" w:line="324" w:lineRule="auto"/>
            </w:pPr>
            <w:r/>
            <w:r>
              <w:rPr>
                <w:rFonts w:ascii="Inter" w:hAnsi="Inter" w:cs="Inter"/>
                <w:b/>
                <w:i w:val="0"/>
                <w:color w:val="94A3B8"/>
                <w:sz w:val="18"/>
              </w:rPr>
              <w:t xml:space="preserve">VISUAL   </w:t>
            </w:r>
            <w:r>
              <w:rPr>
                <w:rFonts w:ascii="Inter" w:hAnsi="Inter" w:cs="Inter"/>
                <w:b w:val="0"/>
                <w:i/>
                <w:color w:val="4B5563"/>
                <w:sz w:val="20"/>
              </w:rPr>
              <w:t>2×2 matrix. X-axis: reliability. Y-axis: adoption cost. BullMQ bottom-left. Temporal top-right. AsyncJobs top-left (high reliability, low cost).</w:t>
            </w:r>
          </w:p>
        </w:tc>
      </w:tr>
    </w:tbl>
    <w:p>
      <w:pPr>
        <w:spacing w:before="0" w:after="120" w:line="300" w:lineRule="auto"/>
      </w:pPr>
    </w:p>
    <w:p>
      <w:r>
        <w:br w:type="page"/>
      </w:r>
    </w:p>
    <w:p>
      <w:pPr>
        <w:spacing w:before="0" w:after="40"/>
      </w:pPr>
      <w:r>
        <w:rPr>
          <w:rFonts w:ascii="Inter" w:hAnsi="Inter" w:cs="Inter"/>
          <w:b/>
          <w:i w:val="0"/>
          <w:color w:val="2A6DF4"/>
          <w:sz w:val="18"/>
        </w:rPr>
        <w:t>SLIDE 04</w:t>
      </w:r>
      <w:r>
        <w:rPr>
          <w:rFonts w:ascii="Inter" w:hAnsi="Inter" w:cs="Inter"/>
          <w:b w:val="0"/>
          <w:i w:val="0"/>
          <w:color w:val="94A3B8"/>
          <w:sz w:val="18"/>
        </w:rPr>
        <w:t xml:space="preserve">   ·   </w:t>
      </w:r>
      <w:r>
        <w:rPr>
          <w:rFonts w:ascii="Inter" w:hAnsi="Inter" w:cs="Inter"/>
          <w:b/>
          <w:i w:val="0"/>
          <w:color w:val="4B5563"/>
          <w:sz w:val="18"/>
        </w:rPr>
        <w:t>SOLUTION</w:t>
      </w:r>
    </w:p>
    <w:p>
      <w:pPr>
        <w:spacing w:before="0" w:after="80"/>
      </w:pPr>
      <w:r>
        <w:rPr>
          <w:rFonts w:ascii="Inter" w:hAnsi="Inter" w:cs="Inter"/>
          <w:b/>
          <w:i w:val="0"/>
          <w:color w:val="0F172A"/>
          <w:sz w:val="44"/>
        </w:rPr>
        <w:t>AsyncJobs — a job runtime that treats durability as a primitive, not an afterthought.</w:t>
      </w:r>
    </w:p>
    <w:p>
      <w:pPr>
        <w:spacing w:before="80" w:after="200"/>
        <w:pBdr>
          <w:bottom w:val="single" w:sz="6" w:space="1" w:color="E2E8F0"/>
        </w:pBdr>
      </w:pPr>
    </w:p>
    <w:p>
      <w:pPr>
        <w:pStyle w:val="ListBullet"/>
        <w:spacing w:before="0" w:after="60" w:line="312" w:lineRule="auto"/>
      </w:pPr>
      <w:r>
        <w:rPr>
          <w:rFonts w:ascii="Inter" w:hAnsi="Inter" w:cs="Inter"/>
          <w:b/>
          <w:i w:val="0"/>
          <w:color w:val="0F172A"/>
          <w:sz w:val="22"/>
        </w:rPr>
        <w:t>Deterministic retries</w:t>
      </w:r>
      <w:r>
        <w:rPr>
          <w:rFonts w:ascii="Inter" w:hAnsi="Inter" w:cs="Inter"/>
          <w:b w:val="0"/>
          <w:i w:val="0"/>
          <w:color w:val="4B5563"/>
          <w:sz w:val="22"/>
        </w:rPr>
        <w:t xml:space="preserve"> — idempotency keys and exponential backoff by default.</w:t>
      </w:r>
    </w:p>
    <w:p>
      <w:pPr>
        <w:pStyle w:val="ListBullet"/>
        <w:spacing w:before="0" w:after="60" w:line="312" w:lineRule="auto"/>
      </w:pPr>
      <w:r>
        <w:rPr>
          <w:rFonts w:ascii="Inter" w:hAnsi="Inter" w:cs="Inter"/>
          <w:b/>
          <w:i w:val="0"/>
          <w:color w:val="0F172A"/>
          <w:sz w:val="22"/>
        </w:rPr>
        <w:t>Durable state</w:t>
      </w:r>
      <w:r>
        <w:rPr>
          <w:rFonts w:ascii="Inter" w:hAnsi="Inter" w:cs="Inter"/>
          <w:b w:val="0"/>
          <w:i w:val="0"/>
          <w:color w:val="4B5563"/>
          <w:sz w:val="22"/>
        </w:rPr>
        <w:t xml:space="preserve"> — every transition persisted; crash recovery is automatic.</w:t>
      </w:r>
    </w:p>
    <w:p>
      <w:pPr>
        <w:pStyle w:val="ListBullet"/>
        <w:spacing w:before="0" w:after="60" w:line="312" w:lineRule="auto"/>
      </w:pPr>
      <w:r>
        <w:rPr>
          <w:rFonts w:ascii="Inter" w:hAnsi="Inter" w:cs="Inter"/>
          <w:b/>
          <w:i w:val="0"/>
          <w:color w:val="0F172A"/>
          <w:sz w:val="22"/>
        </w:rPr>
        <w:t>Real-time updates via SSE</w:t>
      </w:r>
      <w:r>
        <w:rPr>
          <w:rFonts w:ascii="Inter" w:hAnsi="Inter" w:cs="Inter"/>
          <w:b w:val="0"/>
          <w:i w:val="0"/>
          <w:color w:val="4B5563"/>
          <w:sz w:val="22"/>
        </w:rPr>
        <w:t xml:space="preserve"> — stream status to UI or dashboards without polling.</w:t>
      </w:r>
    </w:p>
    <w:p>
      <w:pPr>
        <w:pStyle w:val="ListBullet"/>
        <w:spacing w:before="0" w:after="60" w:line="312" w:lineRule="auto"/>
      </w:pPr>
      <w:r>
        <w:rPr>
          <w:rFonts w:ascii="Inter" w:hAnsi="Inter" w:cs="Inter"/>
          <w:b/>
          <w:i w:val="0"/>
          <w:color w:val="0F172A"/>
          <w:sz w:val="22"/>
        </w:rPr>
        <w:t>Built for long-running AI workflows</w:t>
      </w:r>
      <w:r>
        <w:rPr>
          <w:rFonts w:ascii="Inter" w:hAnsi="Inter" w:cs="Inter"/>
          <w:b w:val="0"/>
          <w:i w:val="0"/>
          <w:color w:val="4B5563"/>
          <w:sz w:val="22"/>
        </w:rPr>
        <w:t xml:space="preserve"> — no TTL surprises at minute 20 of an LLM chain.</w:t>
      </w:r>
    </w:p>
    <w:p>
      <w:pPr>
        <w:pStyle w:val="ListBullet"/>
        <w:spacing w:before="0" w:after="60" w:line="312" w:lineRule="auto"/>
      </w:pPr>
      <w:r>
        <w:rPr>
          <w:rFonts w:ascii="Inter" w:hAnsi="Inter" w:cs="Inter"/>
          <w:b/>
          <w:i w:val="0"/>
          <w:color w:val="0F172A"/>
          <w:sz w:val="22"/>
        </w:rPr>
        <w:t>SDK-first</w:t>
      </w:r>
      <w:r>
        <w:rPr>
          <w:rFonts w:ascii="Inter" w:hAnsi="Inter" w:cs="Inter"/>
          <w:b w:val="0"/>
          <w:i w:val="0"/>
          <w:color w:val="4B5563"/>
          <w:sz w:val="22"/>
        </w:rPr>
        <w:t xml:space="preserve"> — drop into existing Node services in about ten lines.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JetBrains Mono" w:hAnsi="JetBrains Mono" w:cs="JetBrains Mono"/>
                <w:b w:val="0"/>
                <w:i w:val="0"/>
                <w:color w:val="E2E8F0"/>
                <w:sz w:val="20"/>
              </w:rPr>
              <w:t>import { asyncjobs } from 'asyncops-sdk';</w:t>
            </w:r>
          </w:p>
          <w:p>
            <w:pPr>
              <w:spacing w:after="0" w:line="300" w:lineRule="auto"/>
            </w:pPr>
            <w:r>
              <w:rPr>
                <w:rFonts w:ascii="JetBrains Mono" w:hAnsi="JetBrains Mono" w:cs="JetBrains Mono"/>
                <w:b w:val="0"/>
                <w:i w:val="0"/>
                <w:color w:val="E2E8F0"/>
                <w:sz w:val="20"/>
              </w:rPr>
              <w:t xml:space="preserve"> </w:t>
            </w:r>
          </w:p>
          <w:p>
            <w:pPr>
              <w:spacing w:after="0" w:line="300" w:lineRule="auto"/>
            </w:pPr>
            <w:r>
              <w:rPr>
                <w:rFonts w:ascii="JetBrains Mono" w:hAnsi="JetBrains Mono" w:cs="JetBrains Mono"/>
                <w:b w:val="0"/>
                <w:i w:val="0"/>
                <w:color w:val="E2E8F0"/>
                <w:sz w:val="20"/>
              </w:rPr>
              <w:t>await asyncjobs.run({</w:t>
            </w:r>
          </w:p>
          <w:p>
            <w:pPr>
              <w:spacing w:after="0" w:line="300" w:lineRule="auto"/>
            </w:pPr>
            <w:r>
              <w:rPr>
                <w:rFonts w:ascii="JetBrains Mono" w:hAnsi="JetBrains Mono" w:cs="JetBrains Mono"/>
                <w:b w:val="0"/>
                <w:i w:val="0"/>
                <w:color w:val="E2E8F0"/>
                <w:sz w:val="20"/>
              </w:rPr>
              <w:t xml:space="preserve">  id: 'ingest:doc-4821',</w:t>
            </w:r>
          </w:p>
          <w:p>
            <w:pPr>
              <w:spacing w:after="0" w:line="300" w:lineRule="auto"/>
            </w:pPr>
            <w:r>
              <w:rPr>
                <w:rFonts w:ascii="JetBrains Mono" w:hAnsi="JetBrains Mono" w:cs="JetBrains Mono"/>
                <w:b w:val="0"/>
                <w:i w:val="0"/>
                <w:color w:val="E2E8F0"/>
                <w:sz w:val="20"/>
              </w:rPr>
              <w:t xml:space="preserve">  retries: { max: 5, backoff: 'exponential' },</w:t>
            </w:r>
          </w:p>
          <w:p>
            <w:pPr>
              <w:spacing w:after="0" w:line="300" w:lineRule="auto"/>
            </w:pPr>
            <w:r>
              <w:rPr>
                <w:rFonts w:ascii="JetBrains Mono" w:hAnsi="JetBrains Mono" w:cs="JetBrains Mono"/>
                <w:b w:val="0"/>
                <w:i w:val="0"/>
                <w:color w:val="E2E8F0"/>
                <w:sz w:val="20"/>
              </w:rPr>
              <w:t xml:space="preserve">  handler: async (ctx) =&gt; {</w:t>
            </w:r>
          </w:p>
          <w:p>
            <w:pPr>
              <w:spacing w:after="0" w:line="300" w:lineRule="auto"/>
            </w:pPr>
            <w:r>
              <w:rPr>
                <w:rFonts w:ascii="JetBrains Mono" w:hAnsi="JetBrains Mono" w:cs="JetBrains Mono"/>
                <w:b w:val="0"/>
                <w:i w:val="0"/>
                <w:color w:val="E2E8F0"/>
                <w:sz w:val="20"/>
              </w:rPr>
              <w:t xml:space="preserve">    await ingest(ctx.input);</w:t>
            </w:r>
          </w:p>
          <w:p>
            <w:pPr>
              <w:spacing w:after="0" w:line="300" w:lineRule="auto"/>
            </w:pPr>
            <w:r>
              <w:rPr>
                <w:rFonts w:ascii="JetBrains Mono" w:hAnsi="JetBrains Mono" w:cs="JetBrains Mono"/>
                <w:b w:val="0"/>
                <w:i w:val="0"/>
                <w:color w:val="E2E8F0"/>
                <w:sz w:val="20"/>
              </w:rPr>
              <w:t xml:space="preserve">    ctx.emit('progress', { step: 'embedded' });</w:t>
            </w:r>
          </w:p>
          <w:p>
            <w:pPr>
              <w:spacing w:after="0" w:line="300" w:lineRule="auto"/>
            </w:pPr>
            <w:r>
              <w:rPr>
                <w:rFonts w:ascii="JetBrains Mono" w:hAnsi="JetBrains Mono" w:cs="JetBrains Mono"/>
                <w:b w:val="0"/>
                <w:i w:val="0"/>
                <w:color w:val="E2E8F0"/>
                <w:sz w:val="20"/>
              </w:rPr>
              <w:t xml:space="preserve">  },</w:t>
            </w:r>
          </w:p>
          <w:p>
            <w:pPr>
              <w:spacing w:after="0" w:line="300" w:lineRule="auto"/>
            </w:pPr>
            <w:r>
              <w:rPr>
                <w:rFonts w:ascii="JetBrains Mono" w:hAnsi="JetBrains Mono" w:cs="JetBrains Mono"/>
                <w:b w:val="0"/>
                <w:i w:val="0"/>
                <w:color w:val="E2E8F0"/>
                <w:sz w:val="20"/>
              </w:rPr>
              <w:t>});</w:t>
            </w:r>
          </w:p>
        </w:tc>
      </w:tr>
    </w:tbl>
    <w:p>
      <w:pPr>
        <w:spacing w:before="0" w:after="120" w:line="30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color="auto" w:fill="F8FAFC"/>
            <w:tcBorders>
              <w:top w:val="nil"/>
              <w:left w:val="single" w:sz="16" w:color="94A3B8"/>
              <w:bottom w:val="nil"/>
              <w:right w:val="nil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0" w:line="324" w:lineRule="auto"/>
            </w:pPr>
            <w:r/>
            <w:r>
              <w:rPr>
                <w:rFonts w:ascii="Inter" w:hAnsi="Inter" w:cs="Inter"/>
                <w:b/>
                <w:i w:val="0"/>
                <w:color w:val="94A3B8"/>
                <w:sz w:val="18"/>
              </w:rPr>
              <w:t xml:space="preserve">VISUAL   </w:t>
            </w:r>
            <w:r>
              <w:rPr>
                <w:rFonts w:ascii="Inter" w:hAnsi="Inter" w:cs="Inter"/>
                <w:b w:val="0"/>
                <w:i/>
                <w:color w:val="4B5563"/>
                <w:sz w:val="20"/>
              </w:rPr>
              <w:t>Show the snippet above next to a live status stream rendering queued → running → retry(2) → succeeded in the browser.</w:t>
            </w:r>
          </w:p>
        </w:tc>
      </w:tr>
    </w:tbl>
    <w:p>
      <w:pPr>
        <w:spacing w:before="0" w:after="120" w:line="300" w:lineRule="auto"/>
      </w:pPr>
    </w:p>
    <w:p>
      <w:r>
        <w:br w:type="page"/>
      </w:r>
    </w:p>
    <w:p>
      <w:pPr>
        <w:spacing w:before="0" w:after="40"/>
      </w:pPr>
      <w:r>
        <w:rPr>
          <w:rFonts w:ascii="Inter" w:hAnsi="Inter" w:cs="Inter"/>
          <w:b/>
          <w:i w:val="0"/>
          <w:color w:val="2A6DF4"/>
          <w:sz w:val="18"/>
        </w:rPr>
        <w:t>SLIDE 05</w:t>
      </w:r>
      <w:r>
        <w:rPr>
          <w:rFonts w:ascii="Inter" w:hAnsi="Inter" w:cs="Inter"/>
          <w:b w:val="0"/>
          <w:i w:val="0"/>
          <w:color w:val="94A3B8"/>
          <w:sz w:val="18"/>
        </w:rPr>
        <w:t xml:space="preserve">   ·   </w:t>
      </w:r>
      <w:r>
        <w:rPr>
          <w:rFonts w:ascii="Inter" w:hAnsi="Inter" w:cs="Inter"/>
          <w:b/>
          <w:i w:val="0"/>
          <w:color w:val="4B5563"/>
          <w:sz w:val="18"/>
        </w:rPr>
        <w:t>HOW IT WORKS</w:t>
      </w:r>
    </w:p>
    <w:p>
      <w:pPr>
        <w:spacing w:before="0" w:after="80"/>
      </w:pPr>
      <w:r>
        <w:rPr>
          <w:rFonts w:ascii="Inter" w:hAnsi="Inter" w:cs="Inter"/>
          <w:b/>
          <w:i w:val="0"/>
          <w:color w:val="0F172A"/>
          <w:sz w:val="44"/>
        </w:rPr>
        <w:t>Stateless SDK, stateful control plane. Workers are replaceable; jobs aren’t.</w:t>
      </w:r>
    </w:p>
    <w:p>
      <w:pPr>
        <w:spacing w:before="80" w:after="200"/>
        <w:pBdr>
          <w:bottom w:val="single" w:sz="6" w:space="1" w:color="E2E8F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JetBrains Mono" w:hAnsi="JetBrains Mono" w:cs="JetBrains Mono"/>
                <w:b w:val="0"/>
                <w:i w:val="0"/>
                <w:color w:val="E2E8F0"/>
                <w:sz w:val="20"/>
              </w:rPr>
              <w:t xml:space="preserve">   SDK (your app)</w:t>
            </w:r>
          </w:p>
          <w:p>
            <w:pPr>
              <w:spacing w:after="0" w:line="300" w:lineRule="auto"/>
            </w:pPr>
            <w:r>
              <w:rPr>
                <w:rFonts w:ascii="JetBrains Mono" w:hAnsi="JetBrains Mono" w:cs="JetBrains Mono"/>
                <w:b w:val="0"/>
                <w:i w:val="0"/>
                <w:color w:val="E2E8F0"/>
                <w:sz w:val="20"/>
              </w:rPr>
              <w:t xml:space="preserve">        │  enqueue(job)</w:t>
            </w:r>
          </w:p>
          <w:p>
            <w:pPr>
              <w:spacing w:after="0" w:line="300" w:lineRule="auto"/>
            </w:pPr>
            <w:r>
              <w:rPr>
                <w:rFonts w:ascii="JetBrains Mono" w:hAnsi="JetBrains Mono" w:cs="JetBrains Mono"/>
                <w:b w:val="0"/>
                <w:i w:val="0"/>
                <w:color w:val="E2E8F0"/>
                <w:sz w:val="20"/>
              </w:rPr>
              <w:t xml:space="preserve">        ▼</w:t>
            </w:r>
          </w:p>
          <w:p>
            <w:pPr>
              <w:spacing w:after="0" w:line="300" w:lineRule="auto"/>
            </w:pPr>
            <w:r>
              <w:rPr>
                <w:rFonts w:ascii="JetBrains Mono" w:hAnsi="JetBrains Mono" w:cs="JetBrains Mono"/>
                <w:b w:val="0"/>
                <w:i w:val="0"/>
                <w:color w:val="E2E8F0"/>
                <w:sz w:val="20"/>
              </w:rPr>
              <w:t xml:space="preserve">   AsyncJobs API ──►  Durable state store</w:t>
            </w:r>
          </w:p>
          <w:p>
            <w:pPr>
              <w:spacing w:after="0" w:line="300" w:lineRule="auto"/>
            </w:pPr>
            <w:r>
              <w:rPr>
                <w:rFonts w:ascii="JetBrains Mono" w:hAnsi="JetBrains Mono" w:cs="JetBrains Mono"/>
                <w:b w:val="0"/>
                <w:i w:val="0"/>
                <w:color w:val="E2E8F0"/>
                <w:sz w:val="20"/>
              </w:rPr>
              <w:t xml:space="preserve">        │                     │</w:t>
            </w:r>
          </w:p>
          <w:p>
            <w:pPr>
              <w:spacing w:after="0" w:line="300" w:lineRule="auto"/>
            </w:pPr>
            <w:r>
              <w:rPr>
                <w:rFonts w:ascii="JetBrains Mono" w:hAnsi="JetBrains Mono" w:cs="JetBrains Mono"/>
                <w:b w:val="0"/>
                <w:i w:val="0"/>
                <w:color w:val="E2E8F0"/>
                <w:sz w:val="20"/>
              </w:rPr>
              <w:t xml:space="preserve">        ▼                     ▼</w:t>
            </w:r>
          </w:p>
          <w:p>
            <w:pPr>
              <w:spacing w:after="0" w:line="300" w:lineRule="auto"/>
            </w:pPr>
            <w:r>
              <w:rPr>
                <w:rFonts w:ascii="JetBrains Mono" w:hAnsi="JetBrains Mono" w:cs="JetBrains Mono"/>
                <w:b w:val="0"/>
                <w:i w:val="0"/>
                <w:color w:val="E2E8F0"/>
                <w:sz w:val="20"/>
              </w:rPr>
              <w:t xml:space="preserve">    Scheduler ──► Workers ──► SSE stream ──►  your UI / logs</w:t>
            </w:r>
          </w:p>
          <w:p>
            <w:pPr>
              <w:spacing w:after="0" w:line="300" w:lineRule="auto"/>
            </w:pPr>
            <w:r>
              <w:rPr>
                <w:rFonts w:ascii="JetBrains Mono" w:hAnsi="JetBrains Mono" w:cs="JetBrains Mono"/>
                <w:b w:val="0"/>
                <w:i w:val="0"/>
                <w:color w:val="E2E8F0"/>
                <w:sz w:val="20"/>
              </w:rPr>
              <w:t xml:space="preserve">                     │</w:t>
            </w:r>
          </w:p>
          <w:p>
            <w:pPr>
              <w:spacing w:after="0" w:line="300" w:lineRule="auto"/>
            </w:pPr>
            <w:r>
              <w:rPr>
                <w:rFonts w:ascii="JetBrains Mono" w:hAnsi="JetBrains Mono" w:cs="JetBrains Mono"/>
                <w:b w:val="0"/>
                <w:i w:val="0"/>
                <w:color w:val="E2E8F0"/>
                <w:sz w:val="20"/>
              </w:rPr>
              <w:t xml:space="preserve">                     └─►  retry w/ idempotency key</w:t>
            </w:r>
          </w:p>
        </w:tc>
      </w:tr>
    </w:tbl>
    <w:p>
      <w:pPr>
        <w:spacing w:before="0" w:after="120" w:line="300" w:lineRule="auto"/>
      </w:pPr>
    </w:p>
    <w:p>
      <w:pPr>
        <w:pStyle w:val="ListBullet"/>
        <w:spacing w:before="0" w:after="60" w:line="312" w:lineRule="auto"/>
      </w:pPr>
      <w:r>
        <w:rPr>
          <w:rFonts w:ascii="Inter" w:hAnsi="Inter" w:cs="Inter"/>
          <w:b w:val="0"/>
          <w:i w:val="0"/>
          <w:color w:val="0F172A"/>
          <w:sz w:val="22"/>
        </w:rPr>
        <w:t>Every state change is an append — auditable by default.</w:t>
      </w:r>
    </w:p>
    <w:p>
      <w:pPr>
        <w:pStyle w:val="ListBullet"/>
        <w:spacing w:before="0" w:after="60" w:line="312" w:lineRule="auto"/>
      </w:pPr>
      <w:r>
        <w:rPr>
          <w:rFonts w:ascii="Inter" w:hAnsi="Inter" w:cs="Inter"/>
          <w:b w:val="0"/>
          <w:i w:val="0"/>
          <w:color w:val="0F172A"/>
          <w:sz w:val="22"/>
        </w:rPr>
        <w:t>Workers can crash, restart, or scale out; jobs survive them.</w:t>
      </w:r>
    </w:p>
    <w:p>
      <w:pPr>
        <w:pStyle w:val="ListBullet"/>
        <w:spacing w:before="0" w:after="60" w:line="312" w:lineRule="auto"/>
      </w:pPr>
      <w:r>
        <w:rPr>
          <w:rFonts w:ascii="Inter" w:hAnsi="Inter" w:cs="Inter"/>
          <w:b w:val="0"/>
          <w:i w:val="0"/>
          <w:color w:val="0F172A"/>
          <w:sz w:val="22"/>
        </w:rPr>
        <w:t>SSE is first-class, not a plugin — status is part of the contract.</w:t>
      </w:r>
    </w:p>
    <w:p>
      <w:pPr>
        <w:pStyle w:val="ListBullet"/>
        <w:spacing w:before="0" w:after="60" w:line="312" w:lineRule="auto"/>
      </w:pPr>
      <w:r>
        <w:rPr>
          <w:rFonts w:ascii="Inter" w:hAnsi="Inter" w:cs="Inter"/>
          <w:b w:val="0"/>
          <w:i w:val="0"/>
          <w:color w:val="0F172A"/>
          <w:sz w:val="22"/>
        </w:rPr>
        <w:t>Idempotency keys prevent double-execution of side effects across retries.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color="auto" w:fill="F8FAFC"/>
            <w:tcBorders>
              <w:top w:val="nil"/>
              <w:left w:val="single" w:sz="16" w:color="94A3B8"/>
              <w:bottom w:val="nil"/>
              <w:right w:val="nil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0" w:line="324" w:lineRule="auto"/>
            </w:pPr>
            <w:r/>
            <w:r>
              <w:rPr>
                <w:rFonts w:ascii="Inter" w:hAnsi="Inter" w:cs="Inter"/>
                <w:b/>
                <w:i w:val="0"/>
                <w:color w:val="94A3B8"/>
                <w:sz w:val="18"/>
              </w:rPr>
              <w:t xml:space="preserve">VISUAL   </w:t>
            </w:r>
            <w:r>
              <w:rPr>
                <w:rFonts w:ascii="Inter" w:hAnsi="Inter" w:cs="Inter"/>
                <w:b w:val="0"/>
                <w:i/>
                <w:color w:val="4B5563"/>
                <w:sz w:val="20"/>
              </w:rPr>
              <w:t>Clean architecture diagram. Highlight the durable store and SSE path in accent blue; everything else in gray.</w:t>
            </w:r>
          </w:p>
        </w:tc>
      </w:tr>
    </w:tbl>
    <w:p>
      <w:pPr>
        <w:spacing w:before="0" w:after="120" w:line="300" w:lineRule="auto"/>
      </w:pPr>
    </w:p>
    <w:p>
      <w:r>
        <w:br w:type="page"/>
      </w:r>
    </w:p>
    <w:p>
      <w:pPr>
        <w:spacing w:before="0" w:after="40"/>
      </w:pPr>
      <w:r>
        <w:rPr>
          <w:rFonts w:ascii="Inter" w:hAnsi="Inter" w:cs="Inter"/>
          <w:b/>
          <w:i w:val="0"/>
          <w:color w:val="2A6DF4"/>
          <w:sz w:val="18"/>
        </w:rPr>
        <w:t>SLIDE 06</w:t>
      </w:r>
      <w:r>
        <w:rPr>
          <w:rFonts w:ascii="Inter" w:hAnsi="Inter" w:cs="Inter"/>
          <w:b w:val="0"/>
          <w:i w:val="0"/>
          <w:color w:val="94A3B8"/>
          <w:sz w:val="18"/>
        </w:rPr>
        <w:t xml:space="preserve">   ·   </w:t>
      </w:r>
      <w:r>
        <w:rPr>
          <w:rFonts w:ascii="Inter" w:hAnsi="Inter" w:cs="Inter"/>
          <w:b/>
          <w:i w:val="0"/>
          <w:color w:val="4B5563"/>
          <w:sz w:val="18"/>
        </w:rPr>
        <w:t>WHY THIS IS DIFFERENT</w:t>
      </w:r>
    </w:p>
    <w:p>
      <w:pPr>
        <w:spacing w:before="0" w:after="80"/>
      </w:pPr>
      <w:r>
        <w:rPr>
          <w:rFonts w:ascii="Inter" w:hAnsi="Inter" w:cs="Inter"/>
          <w:b/>
          <w:i w:val="0"/>
          <w:color w:val="0F172A"/>
          <w:sz w:val="44"/>
        </w:rPr>
        <w:t>Not a new queue. A correctness layer for jobs you already run.</w:t>
      </w:r>
    </w:p>
    <w:p>
      <w:pPr>
        <w:spacing w:before="80" w:after="200"/>
        <w:pBdr>
          <w:bottom w:val="single" w:sz="6" w:space="1" w:color="E2E8F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1620"/>
        <w:gridCol w:w="1620"/>
        <w:gridCol w:w="1620"/>
        <w:gridCol w:w="1620"/>
      </w:tblGrid>
      <w:tr>
        <w:tc>
          <w:tcPr>
            <w:tcW w:type="dxa" w:w="2880"/>
            <w:shd w:val="clear" w:color="auto" w:fill="0F172A"/>
            <w:tcBorders>
              <w:top w:val="nil"/>
              <w:left w:val="nil"/>
              <w:bottom w:val="single" w:sz="8" w:color="0F172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/>
                <w:i w:val="0"/>
                <w:color w:val="FFFFFF"/>
                <w:sz w:val="20"/>
              </w:rPr>
              <w:t>Capability</w:t>
            </w:r>
          </w:p>
        </w:tc>
        <w:tc>
          <w:tcPr>
            <w:tcW w:type="dxa" w:w="1620"/>
            <w:shd w:val="clear" w:color="auto" w:fill="0F172A"/>
            <w:tcBorders>
              <w:top w:val="nil"/>
              <w:left w:val="nil"/>
              <w:bottom w:val="single" w:sz="8" w:color="0F172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/>
                <w:i w:val="0"/>
                <w:color w:val="FFFFFF"/>
                <w:sz w:val="20"/>
              </w:rPr>
              <w:t>BullMQ</w:t>
            </w:r>
          </w:p>
        </w:tc>
        <w:tc>
          <w:tcPr>
            <w:tcW w:type="dxa" w:w="1620"/>
            <w:shd w:val="clear" w:color="auto" w:fill="0F172A"/>
            <w:tcBorders>
              <w:top w:val="nil"/>
              <w:left w:val="nil"/>
              <w:bottom w:val="single" w:sz="8" w:color="0F172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/>
                <w:i w:val="0"/>
                <w:color w:val="FFFFFF"/>
                <w:sz w:val="20"/>
              </w:rPr>
              <w:t>Temporal</w:t>
            </w:r>
          </w:p>
        </w:tc>
        <w:tc>
          <w:tcPr>
            <w:tcW w:type="dxa" w:w="1620"/>
            <w:shd w:val="clear" w:color="auto" w:fill="0F172A"/>
            <w:tcBorders>
              <w:top w:val="nil"/>
              <w:left w:val="nil"/>
              <w:bottom w:val="single" w:sz="8" w:color="0F172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/>
                <w:i w:val="0"/>
                <w:color w:val="FFFFFF"/>
                <w:sz w:val="20"/>
              </w:rPr>
              <w:t>Inngest</w:t>
            </w:r>
          </w:p>
        </w:tc>
        <w:tc>
          <w:tcPr>
            <w:tcW w:type="dxa" w:w="1620"/>
            <w:shd w:val="clear" w:color="auto" w:fill="0F172A"/>
            <w:tcBorders>
              <w:top w:val="nil"/>
              <w:left w:val="nil"/>
              <w:bottom w:val="single" w:sz="8" w:color="0F172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/>
                <w:i w:val="0"/>
                <w:color w:val="FFFFFF"/>
                <w:sz w:val="20"/>
              </w:rPr>
              <w:t>AsyncJobs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/>
                <w:i w:val="0"/>
                <w:color w:val="0F172A"/>
                <w:sz w:val="20"/>
              </w:rPr>
              <w:t>Durable state</w:t>
            </w:r>
          </w:p>
        </w:tc>
        <w:tc>
          <w:tcPr>
            <w:tcW w:type="dxa" w:w="1620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>Partial</w:t>
            </w:r>
          </w:p>
        </w:tc>
        <w:tc>
          <w:tcPr>
            <w:tcW w:type="dxa" w:w="1620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>Yes</w:t>
            </w:r>
          </w:p>
        </w:tc>
        <w:tc>
          <w:tcPr>
            <w:tcW w:type="dxa" w:w="1620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>Yes</w:t>
            </w:r>
          </w:p>
        </w:tc>
        <w:tc>
          <w:tcPr>
            <w:tcW w:type="dxa" w:w="1620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/>
                <w:i w:val="0"/>
                <w:color w:val="0F172A"/>
                <w:sz w:val="20"/>
              </w:rPr>
              <w:t>Yes</w:t>
            </w:r>
          </w:p>
        </w:tc>
      </w:tr>
      <w:tr>
        <w:tc>
          <w:tcPr>
            <w:tcW w:type="dxa" w:w="2880"/>
            <w:shd w:val="clear" w:color="auto" w:fill="F8FAFC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/>
                <w:i w:val="0"/>
                <w:color w:val="0F172A"/>
                <w:sz w:val="20"/>
              </w:rPr>
              <w:t>Deterministic retries</w:t>
            </w:r>
          </w:p>
        </w:tc>
        <w:tc>
          <w:tcPr>
            <w:tcW w:type="dxa" w:w="1620"/>
            <w:shd w:val="clear" w:color="auto" w:fill="F8FAFC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>No</w:t>
            </w:r>
          </w:p>
        </w:tc>
        <w:tc>
          <w:tcPr>
            <w:tcW w:type="dxa" w:w="1620"/>
            <w:shd w:val="clear" w:color="auto" w:fill="F8FAFC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>Yes</w:t>
            </w:r>
          </w:p>
        </w:tc>
        <w:tc>
          <w:tcPr>
            <w:tcW w:type="dxa" w:w="1620"/>
            <w:shd w:val="clear" w:color="auto" w:fill="F8FAFC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>Yes</w:t>
            </w:r>
          </w:p>
        </w:tc>
        <w:tc>
          <w:tcPr>
            <w:tcW w:type="dxa" w:w="1620"/>
            <w:shd w:val="clear" w:color="auto" w:fill="F8FAFC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/>
                <w:i w:val="0"/>
                <w:color w:val="0F172A"/>
                <w:sz w:val="20"/>
              </w:rPr>
              <w:t>Yes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/>
                <w:i w:val="0"/>
                <w:color w:val="0F172A"/>
                <w:sz w:val="20"/>
              </w:rPr>
              <w:t>Long-running (&gt;60s)</w:t>
            </w:r>
          </w:p>
        </w:tc>
        <w:tc>
          <w:tcPr>
            <w:tcW w:type="dxa" w:w="1620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>Fragile</w:t>
            </w:r>
          </w:p>
        </w:tc>
        <w:tc>
          <w:tcPr>
            <w:tcW w:type="dxa" w:w="1620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>Yes</w:t>
            </w:r>
          </w:p>
        </w:tc>
        <w:tc>
          <w:tcPr>
            <w:tcW w:type="dxa" w:w="1620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>Yes</w:t>
            </w:r>
          </w:p>
        </w:tc>
        <w:tc>
          <w:tcPr>
            <w:tcW w:type="dxa" w:w="1620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/>
                <w:i w:val="0"/>
                <w:color w:val="0F172A"/>
                <w:sz w:val="20"/>
              </w:rPr>
              <w:t>Yes</w:t>
            </w:r>
          </w:p>
        </w:tc>
      </w:tr>
      <w:tr>
        <w:tc>
          <w:tcPr>
            <w:tcW w:type="dxa" w:w="2880"/>
            <w:shd w:val="clear" w:color="auto" w:fill="F8FAFC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/>
                <w:i w:val="0"/>
                <w:color w:val="0F172A"/>
                <w:sz w:val="20"/>
              </w:rPr>
              <w:t>First-class SSE</w:t>
            </w:r>
          </w:p>
        </w:tc>
        <w:tc>
          <w:tcPr>
            <w:tcW w:type="dxa" w:w="1620"/>
            <w:shd w:val="clear" w:color="auto" w:fill="F8FAFC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>No</w:t>
            </w:r>
          </w:p>
        </w:tc>
        <w:tc>
          <w:tcPr>
            <w:tcW w:type="dxa" w:w="1620"/>
            <w:shd w:val="clear" w:color="auto" w:fill="F8FAFC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>No</w:t>
            </w:r>
          </w:p>
        </w:tc>
        <w:tc>
          <w:tcPr>
            <w:tcW w:type="dxa" w:w="1620"/>
            <w:shd w:val="clear" w:color="auto" w:fill="F8FAFC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>No</w:t>
            </w:r>
          </w:p>
        </w:tc>
        <w:tc>
          <w:tcPr>
            <w:tcW w:type="dxa" w:w="1620"/>
            <w:shd w:val="clear" w:color="auto" w:fill="F8FAFC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/>
                <w:i w:val="0"/>
                <w:color w:val="0F172A"/>
                <w:sz w:val="20"/>
              </w:rPr>
              <w:t>Yes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/>
                <w:i w:val="0"/>
                <w:color w:val="0F172A"/>
                <w:sz w:val="20"/>
              </w:rPr>
              <w:t>Adoption cost</w:t>
            </w:r>
          </w:p>
        </w:tc>
        <w:tc>
          <w:tcPr>
            <w:tcW w:type="dxa" w:w="1620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>Low</w:t>
            </w:r>
          </w:p>
        </w:tc>
        <w:tc>
          <w:tcPr>
            <w:tcW w:type="dxa" w:w="1620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>High</w:t>
            </w:r>
          </w:p>
        </w:tc>
        <w:tc>
          <w:tcPr>
            <w:tcW w:type="dxa" w:w="1620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>Medium</w:t>
            </w:r>
          </w:p>
        </w:tc>
        <w:tc>
          <w:tcPr>
            <w:tcW w:type="dxa" w:w="1620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/>
                <w:i w:val="0"/>
                <w:color w:val="0F172A"/>
                <w:sz w:val="20"/>
              </w:rPr>
              <w:t>Low</w:t>
            </w:r>
          </w:p>
        </w:tc>
      </w:tr>
      <w:tr>
        <w:tc>
          <w:tcPr>
            <w:tcW w:type="dxa" w:w="2880"/>
            <w:shd w:val="clear" w:color="auto" w:fill="F8FAFC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/>
                <w:i w:val="0"/>
                <w:color w:val="0F172A"/>
                <w:sz w:val="20"/>
              </w:rPr>
              <w:t>Workflow-as-code req.</w:t>
            </w:r>
          </w:p>
        </w:tc>
        <w:tc>
          <w:tcPr>
            <w:tcW w:type="dxa" w:w="1620"/>
            <w:shd w:val="clear" w:color="auto" w:fill="F8FAFC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>No</w:t>
            </w:r>
          </w:p>
        </w:tc>
        <w:tc>
          <w:tcPr>
            <w:tcW w:type="dxa" w:w="1620"/>
            <w:shd w:val="clear" w:color="auto" w:fill="F8FAFC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>Yes</w:t>
            </w:r>
          </w:p>
        </w:tc>
        <w:tc>
          <w:tcPr>
            <w:tcW w:type="dxa" w:w="1620"/>
            <w:shd w:val="clear" w:color="auto" w:fill="F8FAFC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>Partial</w:t>
            </w:r>
          </w:p>
        </w:tc>
        <w:tc>
          <w:tcPr>
            <w:tcW w:type="dxa" w:w="1620"/>
            <w:shd w:val="clear" w:color="auto" w:fill="F8FAFC"/>
            <w:tcBorders>
              <w:top w:val="nil"/>
              <w:left w:val="nil"/>
              <w:bottom w:val="single" w:sz="4" w:color="E2E8F0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Inter" w:hAnsi="Inter" w:cs="Inter"/>
                <w:b/>
                <w:i w:val="0"/>
                <w:color w:val="0F172A"/>
                <w:sz w:val="20"/>
              </w:rPr>
              <w:t>No</w:t>
            </w:r>
          </w:p>
        </w:tc>
      </w:tr>
    </w:tbl>
    <w:p>
      <w:pPr>
        <w:spacing w:before="0" w:after="120" w:line="300" w:lineRule="auto"/>
      </w:pPr>
    </w:p>
    <w:p>
      <w:pPr>
        <w:pStyle w:val="ListBullet"/>
        <w:spacing w:before="0" w:after="60" w:line="312" w:lineRule="auto"/>
      </w:pPr>
      <w:r>
        <w:rPr>
          <w:rFonts w:ascii="Inter" w:hAnsi="Inter" w:cs="Inter"/>
          <w:b/>
          <w:i w:val="0"/>
          <w:color w:val="0F172A"/>
          <w:sz w:val="22"/>
        </w:rPr>
        <w:t>Wedge</w:t>
      </w:r>
      <w:r>
        <w:rPr>
          <w:rFonts w:ascii="Inter" w:hAnsi="Inter" w:cs="Inter"/>
          <w:b w:val="0"/>
          <w:i w:val="0"/>
          <w:color w:val="4B5563"/>
          <w:sz w:val="22"/>
        </w:rPr>
        <w:t xml:space="preserve"> — AI teams with workflows over 60 seconds that currently have no good option.</w:t>
      </w:r>
    </w:p>
    <w:p>
      <w:pPr>
        <w:pStyle w:val="ListBullet"/>
        <w:spacing w:before="0" w:after="60" w:line="312" w:lineRule="auto"/>
      </w:pPr>
      <w:r>
        <w:rPr>
          <w:rFonts w:ascii="Inter" w:hAnsi="Inter" w:cs="Inter"/>
          <w:b/>
          <w:i w:val="0"/>
          <w:color w:val="0F172A"/>
          <w:sz w:val="22"/>
        </w:rPr>
        <w:t>Positioning</w:t>
      </w:r>
      <w:r>
        <w:rPr>
          <w:rFonts w:ascii="Inter" w:hAnsi="Inter" w:cs="Inter"/>
          <w:b w:val="0"/>
          <w:i w:val="0"/>
          <w:color w:val="4B5563"/>
          <w:sz w:val="22"/>
        </w:rPr>
        <w:t xml:space="preserve"> — a weekend to adopt, not a quarter to rewrite.</w:t>
      </w:r>
    </w:p>
    <w:p>
      <w:r>
        <w:br w:type="page"/>
      </w:r>
    </w:p>
    <w:p>
      <w:pPr>
        <w:spacing w:before="0" w:after="40"/>
      </w:pPr>
      <w:r>
        <w:rPr>
          <w:rFonts w:ascii="Inter" w:hAnsi="Inter" w:cs="Inter"/>
          <w:b/>
          <w:i w:val="0"/>
          <w:color w:val="2A6DF4"/>
          <w:sz w:val="18"/>
        </w:rPr>
        <w:t>SLIDE 07</w:t>
      </w:r>
      <w:r>
        <w:rPr>
          <w:rFonts w:ascii="Inter" w:hAnsi="Inter" w:cs="Inter"/>
          <w:b w:val="0"/>
          <w:i w:val="0"/>
          <w:color w:val="94A3B8"/>
          <w:sz w:val="18"/>
        </w:rPr>
        <w:t xml:space="preserve">   ·   </w:t>
      </w:r>
      <w:r>
        <w:rPr>
          <w:rFonts w:ascii="Inter" w:hAnsi="Inter" w:cs="Inter"/>
          <w:b/>
          <w:i w:val="0"/>
          <w:color w:val="4B5563"/>
          <w:sz w:val="18"/>
        </w:rPr>
        <w:t>MARKET</w:t>
      </w:r>
    </w:p>
    <w:p>
      <w:pPr>
        <w:spacing w:before="0" w:after="80"/>
      </w:pPr>
      <w:r>
        <w:rPr>
          <w:rFonts w:ascii="Inter" w:hAnsi="Inter" w:cs="Inter"/>
          <w:b/>
          <w:i w:val="0"/>
          <w:color w:val="0F172A"/>
          <w:sz w:val="44"/>
        </w:rPr>
        <w:t>Narrow entry point inside a large, growing category.</w:t>
      </w:r>
    </w:p>
    <w:p>
      <w:pPr>
        <w:spacing w:before="80" w:after="200"/>
        <w:pBdr>
          <w:bottom w:val="single" w:sz="6" w:space="1" w:color="E2E8F0"/>
        </w:pBdr>
      </w:pPr>
    </w:p>
    <w:p>
      <w:pPr>
        <w:pStyle w:val="ListBullet"/>
        <w:spacing w:before="0" w:after="60" w:line="312" w:lineRule="auto"/>
      </w:pPr>
      <w:r>
        <w:rPr>
          <w:rFonts w:ascii="Inter" w:hAnsi="Inter" w:cs="Inter"/>
          <w:b/>
          <w:i w:val="0"/>
          <w:color w:val="0F172A"/>
          <w:sz w:val="22"/>
        </w:rPr>
        <w:t>Background job infra is a known line item</w:t>
      </w:r>
      <w:r>
        <w:rPr>
          <w:rFonts w:ascii="Inter" w:hAnsi="Inter" w:cs="Inter"/>
          <w:b w:val="0"/>
          <w:i w:val="0"/>
          <w:color w:val="4B5563"/>
          <w:sz w:val="22"/>
        </w:rPr>
        <w:t xml:space="preserve"> — teams already pay for Sidekiq Pro, Temporal Cloud, Inngest.</w:t>
      </w:r>
    </w:p>
    <w:p>
      <w:pPr>
        <w:pStyle w:val="ListBullet"/>
        <w:spacing w:before="0" w:after="60" w:line="312" w:lineRule="auto"/>
      </w:pPr>
      <w:r>
        <w:rPr>
          <w:rFonts w:ascii="Inter" w:hAnsi="Inter" w:cs="Inter"/>
          <w:b/>
          <w:i w:val="0"/>
          <w:color w:val="0F172A"/>
          <w:sz w:val="22"/>
        </w:rPr>
        <w:t>Entry wedge</w:t>
      </w:r>
      <w:r>
        <w:rPr>
          <w:rFonts w:ascii="Inter" w:hAnsi="Inter" w:cs="Inter"/>
          <w:b w:val="0"/>
          <w:i w:val="0"/>
          <w:color w:val="4B5563"/>
          <w:sz w:val="22"/>
        </w:rPr>
        <w:t xml:space="preserve"> — Node/TS teams running AI workflows (LLM pipelines, agent runs, document ingestion).</w:t>
      </w:r>
    </w:p>
    <w:p>
      <w:pPr>
        <w:pStyle w:val="ListBullet"/>
        <w:spacing w:before="0" w:after="60" w:line="312" w:lineRule="auto"/>
      </w:pPr>
      <w:r>
        <w:rPr>
          <w:rFonts w:ascii="Inter" w:hAnsi="Inter" w:cs="Inter"/>
          <w:b/>
          <w:i w:val="0"/>
          <w:color w:val="0F172A"/>
          <w:sz w:val="22"/>
        </w:rPr>
        <w:t>Tailwind</w:t>
      </w:r>
      <w:r>
        <w:rPr>
          <w:rFonts w:ascii="Inter" w:hAnsi="Inter" w:cs="Inter"/>
          <w:b w:val="0"/>
          <w:i w:val="0"/>
          <w:color w:val="4B5563"/>
          <w:sz w:val="22"/>
        </w:rPr>
        <w:t xml:space="preserve"> — agentic workloads are pushing average job duration from seconds to minutes.</w:t>
      </w:r>
    </w:p>
    <w:p>
      <w:pPr>
        <w:pStyle w:val="ListBullet"/>
        <w:spacing w:before="0" w:after="60" w:line="312" w:lineRule="auto"/>
      </w:pPr>
      <w:r>
        <w:rPr>
          <w:rFonts w:ascii="Inter" w:hAnsi="Inter" w:cs="Inter"/>
          <w:b/>
          <w:i w:val="0"/>
          <w:color w:val="0F172A"/>
          <w:sz w:val="22"/>
        </w:rPr>
        <w:t>Expansion</w:t>
      </w:r>
      <w:r>
        <w:rPr>
          <w:rFonts w:ascii="Inter" w:hAnsi="Inter" w:cs="Inter"/>
          <w:b w:val="0"/>
          <w:i w:val="0"/>
          <w:color w:val="4B5563"/>
          <w:sz w:val="22"/>
        </w:rPr>
        <w:t xml:space="preserve"> — every SaaS backend has a jobs/ folder. Long-running is the thin edge.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color="auto" w:fill="EEF3FF"/>
            <w:tcBorders>
              <w:top w:val="nil"/>
              <w:left w:val="single" w:sz="24" w:color="2A6DF4"/>
              <w:bottom w:val="nil"/>
              <w:right w:val="nil"/>
            </w:tcBorders>
            <w:tcMar>
              <w:top w:w="160" w:type="dxa"/>
              <w:left w:w="220" w:type="dxa"/>
              <w:bottom w:w="160" w:type="dxa"/>
              <w:right w:w="220" w:type="dxa"/>
            </w:tcMar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A6DF4"/>
                <w:sz w:val="18"/>
              </w:rPr>
              <w:t>HONEST FRAMING</w:t>
            </w:r>
          </w:p>
          <w:p>
            <w:pPr>
              <w:spacing w:after="0" w:line="324" w:lineRule="auto"/>
            </w:pPr>
            <w:r>
              <w:rPr>
                <w:rFonts w:ascii="Inter" w:hAnsi="Inter" w:cs="Inter"/>
                <w:b w:val="0"/>
                <w:i w:val="0"/>
                <w:color w:val="0F172A"/>
                <w:sz w:val="22"/>
              </w:rPr>
              <w:t>Precise TAM numbers pre-traction are noise. The wedge matters more: Node + AI workflows, today. The category expands from there.</w:t>
            </w:r>
          </w:p>
        </w:tc>
      </w:tr>
    </w:tbl>
    <w:p>
      <w:pPr>
        <w:spacing w:before="0" w:after="120" w:line="30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color="auto" w:fill="F8FAFC"/>
            <w:tcBorders>
              <w:top w:val="nil"/>
              <w:left w:val="single" w:sz="16" w:color="94A3B8"/>
              <w:bottom w:val="nil"/>
              <w:right w:val="nil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0" w:line="324" w:lineRule="auto"/>
            </w:pPr>
            <w:r/>
            <w:r>
              <w:rPr>
                <w:rFonts w:ascii="Inter" w:hAnsi="Inter" w:cs="Inter"/>
                <w:b/>
                <w:i w:val="0"/>
                <w:color w:val="94A3B8"/>
                <w:sz w:val="18"/>
              </w:rPr>
              <w:t xml:space="preserve">VISUAL   </w:t>
            </w:r>
            <w:r>
              <w:rPr>
                <w:rFonts w:ascii="Inter" w:hAnsi="Inter" w:cs="Inter"/>
                <w:b w:val="0"/>
                <w:i/>
                <w:color w:val="4B5563"/>
                <w:sz w:val="20"/>
              </w:rPr>
              <w:t>Concentric circles. Inner: "Node + AI workflows." Middle: "Any async work in Node/TS." Outer: "All backend job infra."</w:t>
            </w:r>
          </w:p>
        </w:tc>
      </w:tr>
    </w:tbl>
    <w:p>
      <w:pPr>
        <w:spacing w:before="0" w:after="120" w:line="300" w:lineRule="auto"/>
      </w:pPr>
    </w:p>
    <w:p>
      <w:r>
        <w:br w:type="page"/>
      </w:r>
    </w:p>
    <w:p>
      <w:pPr>
        <w:spacing w:before="0" w:after="40"/>
      </w:pPr>
      <w:r>
        <w:rPr>
          <w:rFonts w:ascii="Inter" w:hAnsi="Inter" w:cs="Inter"/>
          <w:b/>
          <w:i w:val="0"/>
          <w:color w:val="2A6DF4"/>
          <w:sz w:val="18"/>
        </w:rPr>
        <w:t>SLIDE 08</w:t>
      </w:r>
      <w:r>
        <w:rPr>
          <w:rFonts w:ascii="Inter" w:hAnsi="Inter" w:cs="Inter"/>
          <w:b w:val="0"/>
          <w:i w:val="0"/>
          <w:color w:val="94A3B8"/>
          <w:sz w:val="18"/>
        </w:rPr>
        <w:t xml:space="preserve">   ·   </w:t>
      </w:r>
      <w:r>
        <w:rPr>
          <w:rFonts w:ascii="Inter" w:hAnsi="Inter" w:cs="Inter"/>
          <w:b/>
          <w:i w:val="0"/>
          <w:color w:val="4B5563"/>
          <w:sz w:val="18"/>
        </w:rPr>
        <w:t>EARLY SIGNALS</w:t>
      </w:r>
    </w:p>
    <w:p>
      <w:pPr>
        <w:spacing w:before="0" w:after="80"/>
      </w:pPr>
      <w:r>
        <w:rPr>
          <w:rFonts w:ascii="Inter" w:hAnsi="Inter" w:cs="Inter"/>
          <w:b/>
          <w:i w:val="0"/>
          <w:color w:val="0F172A"/>
          <w:sz w:val="44"/>
        </w:rPr>
        <w:t>Being direct — no meaningful traction yet. Here is what does exist.</w:t>
      </w:r>
    </w:p>
    <w:p>
      <w:pPr>
        <w:spacing w:before="80" w:after="200"/>
        <w:pBdr>
          <w:bottom w:val="single" w:sz="6" w:space="1" w:color="E2E8F0"/>
        </w:pBdr>
      </w:pPr>
    </w:p>
    <w:p>
      <w:pPr>
        <w:pStyle w:val="ListBullet"/>
        <w:spacing w:before="0" w:after="60" w:line="312" w:lineRule="auto"/>
      </w:pPr>
      <w:r>
        <w:rPr>
          <w:rFonts w:ascii="Inter" w:hAnsi="Inter" w:cs="Inter"/>
          <w:b/>
          <w:i w:val="0"/>
          <w:color w:val="0F172A"/>
          <w:sz w:val="22"/>
        </w:rPr>
        <w:t>Shipped SDK on npm</w:t>
      </w:r>
      <w:r>
        <w:rPr>
          <w:rFonts w:ascii="Inter" w:hAnsi="Inter" w:cs="Inter"/>
          <w:b w:val="0"/>
          <w:i w:val="0"/>
          <w:color w:val="4B5563"/>
          <w:sz w:val="22"/>
        </w:rPr>
        <w:t xml:space="preserve"> — asyncops-sdk, installable today.</w:t>
      </w:r>
    </w:p>
    <w:p>
      <w:pPr>
        <w:pStyle w:val="ListBullet"/>
        <w:spacing w:before="0" w:after="60" w:line="312" w:lineRule="auto"/>
      </w:pPr>
      <w:r>
        <w:rPr>
          <w:rFonts w:ascii="Inter" w:hAnsi="Inter" w:cs="Inter"/>
          <w:b/>
          <w:i w:val="0"/>
          <w:color w:val="0F172A"/>
          <w:sz w:val="22"/>
        </w:rPr>
        <w:t>Live product at asyncjobs-web.vercel.app</w:t>
      </w:r>
      <w:r>
        <w:rPr>
          <w:rFonts w:ascii="Inter" w:hAnsi="Inter" w:cs="Inter"/>
          <w:b w:val="0"/>
          <w:i w:val="0"/>
          <w:color w:val="4B5563"/>
          <w:sz w:val="22"/>
        </w:rPr>
        <w:t xml:space="preserve"> — not a mock.</w:t>
      </w:r>
    </w:p>
    <w:p>
      <w:pPr>
        <w:pStyle w:val="ListBullet"/>
        <w:spacing w:before="0" w:after="60" w:line="312" w:lineRule="auto"/>
      </w:pPr>
      <w:r>
        <w:rPr>
          <w:rFonts w:ascii="Inter" w:hAnsi="Inter" w:cs="Inter"/>
          <w:b/>
          <w:i w:val="0"/>
          <w:color w:val="0F172A"/>
          <w:sz w:val="22"/>
        </w:rPr>
        <w:t>Working end-to-end</w:t>
      </w:r>
      <w:r>
        <w:rPr>
          <w:rFonts w:ascii="Inter" w:hAnsi="Inter" w:cs="Inter"/>
          <w:b w:val="0"/>
          <w:i w:val="0"/>
          <w:color w:val="4B5563"/>
          <w:sz w:val="22"/>
        </w:rPr>
        <w:t xml:space="preserve"> — enqueue, retry, SSE streaming all functional.</w:t>
      </w:r>
    </w:p>
    <w:p>
      <w:pPr>
        <w:pStyle w:val="ListBullet"/>
        <w:spacing w:before="0" w:after="60" w:line="312" w:lineRule="auto"/>
      </w:pPr>
      <w:r>
        <w:rPr>
          <w:rFonts w:ascii="Inter" w:hAnsi="Inter" w:cs="Inter"/>
          <w:b w:val="0"/>
          <w:i w:val="0"/>
          <w:color w:val="0F172A"/>
          <w:sz w:val="22"/>
        </w:rPr>
        <w:t>Design validated against real pain the founder hit in prior production systems.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color="auto" w:fill="EEF3FF"/>
            <w:tcBorders>
              <w:top w:val="nil"/>
              <w:left w:val="single" w:sz="24" w:color="2A6DF4"/>
              <w:bottom w:val="nil"/>
              <w:right w:val="nil"/>
            </w:tcBorders>
            <w:tcMar>
              <w:top w:w="160" w:type="dxa"/>
              <w:left w:w="220" w:type="dxa"/>
              <w:bottom w:w="160" w:type="dxa"/>
              <w:right w:w="220" w:type="dxa"/>
            </w:tcMar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A6DF4"/>
                <w:sz w:val="18"/>
              </w:rPr>
              <w:t>NEXT 60 DAYS (WITH FUNDING)</w:t>
            </w:r>
          </w:p>
          <w:p>
            <w:pPr>
              <w:spacing w:after="0" w:line="324" w:lineRule="auto"/>
            </w:pPr>
            <w:r>
              <w:rPr>
                <w:rFonts w:ascii="Inter" w:hAnsi="Inter" w:cs="Inter"/>
                <w:b w:val="0"/>
                <w:i w:val="0"/>
                <w:color w:val="0F172A"/>
                <w:sz w:val="22"/>
              </w:rPr>
              <w:t>• 5 design-partner teams running AsyncJobs in staging.</w:t>
              <w:br/>
              <w:t>• Public case study with one AI-workflow team.</w:t>
              <w:br/>
              <w:t>• Weekly active jobs as the north-star metric.</w:t>
            </w:r>
          </w:p>
        </w:tc>
      </w:tr>
    </w:tbl>
    <w:p>
      <w:pPr>
        <w:spacing w:before="0" w:after="120" w:line="30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color="auto" w:fill="F8FAFC"/>
            <w:tcBorders>
              <w:top w:val="nil"/>
              <w:left w:val="single" w:sz="16" w:color="94A3B8"/>
              <w:bottom w:val="nil"/>
              <w:right w:val="nil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0" w:line="324" w:lineRule="auto"/>
            </w:pPr>
            <w:r/>
            <w:r>
              <w:rPr>
                <w:rFonts w:ascii="Inter" w:hAnsi="Inter" w:cs="Inter"/>
                <w:b/>
                <w:i w:val="0"/>
                <w:color w:val="94A3B8"/>
                <w:sz w:val="18"/>
              </w:rPr>
              <w:t xml:space="preserve">VISUAL   </w:t>
            </w:r>
            <w:r>
              <w:rPr>
                <w:rFonts w:ascii="Inter" w:hAnsi="Inter" w:cs="Inter"/>
                <w:b w:val="0"/>
                <w:i/>
                <w:color w:val="4B5563"/>
                <w:sz w:val="20"/>
              </w:rPr>
              <w:t>Screenshot of the live dashboard + the npm page. One honest caption under each: "shipped, not yet adopted."</w:t>
            </w:r>
          </w:p>
        </w:tc>
      </w:tr>
    </w:tbl>
    <w:p>
      <w:pPr>
        <w:spacing w:before="0" w:after="120" w:line="300" w:lineRule="auto"/>
      </w:pPr>
    </w:p>
    <w:p>
      <w:r>
        <w:br w:type="page"/>
      </w:r>
    </w:p>
    <w:p>
      <w:pPr>
        <w:spacing w:before="0" w:after="40"/>
      </w:pPr>
      <w:r>
        <w:rPr>
          <w:rFonts w:ascii="Inter" w:hAnsi="Inter" w:cs="Inter"/>
          <w:b/>
          <w:i w:val="0"/>
          <w:color w:val="2A6DF4"/>
          <w:sz w:val="18"/>
        </w:rPr>
        <w:t>SLIDE 09</w:t>
      </w:r>
      <w:r>
        <w:rPr>
          <w:rFonts w:ascii="Inter" w:hAnsi="Inter" w:cs="Inter"/>
          <w:b w:val="0"/>
          <w:i w:val="0"/>
          <w:color w:val="94A3B8"/>
          <w:sz w:val="18"/>
        </w:rPr>
        <w:t xml:space="preserve">   ·   </w:t>
      </w:r>
      <w:r>
        <w:rPr>
          <w:rFonts w:ascii="Inter" w:hAnsi="Inter" w:cs="Inter"/>
          <w:b/>
          <w:i w:val="0"/>
          <w:color w:val="4B5563"/>
          <w:sz w:val="18"/>
        </w:rPr>
        <w:t>BUSINESS MODEL</w:t>
      </w:r>
    </w:p>
    <w:p>
      <w:pPr>
        <w:spacing w:before="0" w:after="80"/>
      </w:pPr>
      <w:r>
        <w:rPr>
          <w:rFonts w:ascii="Inter" w:hAnsi="Inter" w:cs="Inter"/>
          <w:b/>
          <w:i w:val="0"/>
          <w:color w:val="0F172A"/>
          <w:sz w:val="44"/>
        </w:rPr>
        <w:t>Infrastructure pricing, not seat-based.</w:t>
      </w:r>
    </w:p>
    <w:p>
      <w:pPr>
        <w:spacing w:before="80" w:after="200"/>
        <w:pBdr>
          <w:bottom w:val="single" w:sz="6" w:space="1" w:color="E2E8F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AFC"/>
            <w:tcBorders>
              <w:top w:val="single" w:sz="16" w:color="E2E8F0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4B5563"/>
                <w:sz w:val="20"/>
              </w:rPr>
              <w:t>FREE</w:t>
            </w:r>
          </w:p>
          <w:p>
            <w:pPr>
              <w:spacing w:after="160" w:line="312" w:lineRule="auto"/>
            </w:pPr>
            <w:r>
              <w:rPr>
                <w:rFonts w:ascii="Inter" w:hAnsi="Inter" w:cs="Inter"/>
                <w:b/>
                <w:i w:val="0"/>
                <w:color w:val="0F172A"/>
                <w:sz w:val="22"/>
              </w:rPr>
              <w:t>Get into every side project and prototype.</w:t>
            </w:r>
          </w:p>
          <w:p>
            <w:pPr>
              <w:spacing w:after="40"/>
            </w:pPr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>·  Generous monthly job count</w:t>
            </w:r>
          </w:p>
          <w:p>
            <w:pPr>
              <w:spacing w:after="40"/>
            </w:pPr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>·  Community support</w:t>
            </w:r>
          </w:p>
          <w:p>
            <w:pPr>
              <w:spacing w:after="40"/>
            </w:pPr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>·  Full SDK</w:t>
            </w:r>
          </w:p>
        </w:tc>
        <w:tc>
          <w:tcPr>
            <w:tcW w:type="dxa" w:w="3120"/>
            <w:shd w:val="clear" w:color="auto" w:fill="EEF3FF"/>
            <w:tcBorders>
              <w:top w:val="single" w:sz="16" w:color="2A6DF4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A6DF4"/>
                <w:sz w:val="20"/>
              </w:rPr>
              <w:t>USAGE</w:t>
            </w:r>
          </w:p>
          <w:p>
            <w:pPr>
              <w:spacing w:after="160" w:line="312" w:lineRule="auto"/>
            </w:pPr>
            <w:r>
              <w:rPr>
                <w:rFonts w:ascii="Inter" w:hAnsi="Inter" w:cs="Inter"/>
                <w:b/>
                <w:i w:val="0"/>
                <w:color w:val="0F172A"/>
                <w:sz w:val="22"/>
              </w:rPr>
              <w:t>Price per 1M job-executions + GB-hour for long-running jobs.</w:t>
            </w:r>
          </w:p>
          <w:p>
            <w:pPr>
              <w:spacing w:after="40"/>
            </w:pPr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>·  Pay as you scale</w:t>
            </w:r>
          </w:p>
          <w:p>
            <w:pPr>
              <w:spacing w:after="40"/>
            </w:pPr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>·  No seat tax</w:t>
            </w:r>
          </w:p>
          <w:p>
            <w:pPr>
              <w:spacing w:after="40"/>
            </w:pPr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>·  SLA-ready</w:t>
            </w:r>
          </w:p>
        </w:tc>
        <w:tc>
          <w:tcPr>
            <w:tcW w:type="dxa" w:w="3120"/>
            <w:shd w:val="clear" w:color="auto" w:fill="F8FAFC"/>
            <w:tcBorders>
              <w:top w:val="single" w:sz="16" w:color="E2E8F0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4B5563"/>
                <w:sz w:val="20"/>
              </w:rPr>
              <w:t>ENTERPRISE</w:t>
            </w:r>
          </w:p>
          <w:p>
            <w:pPr>
              <w:spacing w:after="160" w:line="312" w:lineRule="auto"/>
            </w:pPr>
            <w:r>
              <w:rPr>
                <w:rFonts w:ascii="Inter" w:hAnsi="Inter" w:cs="Inter"/>
                <w:b/>
                <w:i w:val="0"/>
                <w:color w:val="0F172A"/>
                <w:sz w:val="22"/>
              </w:rPr>
              <w:t>Self-hosted license for regulated customers.</w:t>
            </w:r>
          </w:p>
          <w:p>
            <w:pPr>
              <w:spacing w:after="40"/>
            </w:pPr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>·  SSO + audit logs</w:t>
            </w:r>
          </w:p>
          <w:p>
            <w:pPr>
              <w:spacing w:after="40"/>
            </w:pPr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>·  On-prem deploy</w:t>
            </w:r>
          </w:p>
          <w:p>
            <w:pPr>
              <w:spacing w:after="40"/>
            </w:pPr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>·  Annual contract</w:t>
            </w:r>
          </w:p>
        </w:tc>
      </w:tr>
    </w:tbl>
    <w:p>
      <w:pPr>
        <w:spacing w:before="0" w:after="160" w:line="300" w:lineRule="auto"/>
      </w:pPr>
    </w:p>
    <w:p>
      <w:pPr>
        <w:spacing w:before="0" w:after="80" w:line="300" w:lineRule="auto"/>
      </w:pPr>
      <w:r>
        <w:rPr>
          <w:rFonts w:ascii="Inter" w:hAnsi="Inter" w:cs="Inter"/>
          <w:b w:val="0"/>
          <w:i/>
          <w:color w:val="4B5563"/>
          <w:sz w:val="20"/>
        </w:rPr>
        <w:t>Hypothesis — not a committed pricing sheet. Will firm up with design partners.</w:t>
      </w:r>
    </w:p>
    <w:p>
      <w:r>
        <w:br w:type="page"/>
      </w:r>
    </w:p>
    <w:p>
      <w:pPr>
        <w:spacing w:before="0" w:after="40"/>
      </w:pPr>
      <w:r>
        <w:rPr>
          <w:rFonts w:ascii="Inter" w:hAnsi="Inter" w:cs="Inter"/>
          <w:b/>
          <w:i w:val="0"/>
          <w:color w:val="2A6DF4"/>
          <w:sz w:val="18"/>
        </w:rPr>
        <w:t>SLIDE 10</w:t>
      </w:r>
      <w:r>
        <w:rPr>
          <w:rFonts w:ascii="Inter" w:hAnsi="Inter" w:cs="Inter"/>
          <w:b w:val="0"/>
          <w:i w:val="0"/>
          <w:color w:val="94A3B8"/>
          <w:sz w:val="18"/>
        </w:rPr>
        <w:t xml:space="preserve">   ·   </w:t>
      </w:r>
      <w:r>
        <w:rPr>
          <w:rFonts w:ascii="Inter" w:hAnsi="Inter" w:cs="Inter"/>
          <w:b/>
          <w:i w:val="0"/>
          <w:color w:val="4B5563"/>
          <w:sz w:val="18"/>
        </w:rPr>
        <w:t>GO-TO-MARKET</w:t>
      </w:r>
    </w:p>
    <w:p>
      <w:pPr>
        <w:spacing w:before="0" w:after="80"/>
      </w:pPr>
      <w:r>
        <w:rPr>
          <w:rFonts w:ascii="Inter" w:hAnsi="Inter" w:cs="Inter"/>
          <w:b/>
          <w:i w:val="0"/>
          <w:color w:val="0F172A"/>
          <w:sz w:val="44"/>
        </w:rPr>
        <w:t>Bottom-up, developer-first. No enterprise sales motion at pre-seed.</w:t>
      </w:r>
    </w:p>
    <w:p>
      <w:pPr>
        <w:spacing w:before="80" w:after="200"/>
        <w:pBdr>
          <w:bottom w:val="single" w:sz="6" w:space="1" w:color="E2E8F0"/>
        </w:pBdr>
      </w:pPr>
    </w:p>
    <w:p>
      <w:pPr>
        <w:pStyle w:val="ListBullet"/>
        <w:spacing w:before="0" w:after="60" w:line="312" w:lineRule="auto"/>
      </w:pPr>
      <w:r>
        <w:rPr>
          <w:rFonts w:ascii="Inter" w:hAnsi="Inter" w:cs="Inter"/>
          <w:b/>
          <w:i w:val="0"/>
          <w:color w:val="0F172A"/>
          <w:sz w:val="22"/>
        </w:rPr>
        <w:t>Open source</w:t>
      </w:r>
      <w:r>
        <w:rPr>
          <w:rFonts w:ascii="Inter" w:hAnsi="Inter" w:cs="Inter"/>
          <w:b w:val="0"/>
          <w:i w:val="0"/>
          <w:color w:val="4B5563"/>
          <w:sz w:val="22"/>
        </w:rPr>
        <w:t xml:space="preserve"> — the SDK and a reference self-host. Trust before billing.</w:t>
      </w:r>
    </w:p>
    <w:p>
      <w:pPr>
        <w:pStyle w:val="ListBullet"/>
        <w:spacing w:before="0" w:after="60" w:line="312" w:lineRule="auto"/>
      </w:pPr>
      <w:r>
        <w:rPr>
          <w:rFonts w:ascii="Inter" w:hAnsi="Inter" w:cs="Inter"/>
          <w:b/>
          <w:i w:val="0"/>
          <w:color w:val="0F172A"/>
          <w:sz w:val="22"/>
        </w:rPr>
        <w:t>Content</w:t>
      </w:r>
      <w:r>
        <w:rPr>
          <w:rFonts w:ascii="Inter" w:hAnsi="Inter" w:cs="Inter"/>
          <w:b w:val="0"/>
          <w:i w:val="0"/>
          <w:color w:val="4B5563"/>
          <w:sz w:val="22"/>
        </w:rPr>
        <w:t xml:space="preserve"> — long-form teardowns of real outages ("how BullMQ loses your job"), posted to HN, Lobsters, r/node.</w:t>
      </w:r>
    </w:p>
    <w:p>
      <w:pPr>
        <w:pStyle w:val="ListBullet"/>
        <w:spacing w:before="0" w:after="60" w:line="312" w:lineRule="auto"/>
      </w:pPr>
      <w:r>
        <w:rPr>
          <w:rFonts w:ascii="Inter" w:hAnsi="Inter" w:cs="Inter"/>
          <w:b/>
          <w:i w:val="0"/>
          <w:color w:val="0F172A"/>
          <w:sz w:val="22"/>
        </w:rPr>
        <w:t>Direct outreach</w:t>
      </w:r>
      <w:r>
        <w:rPr>
          <w:rFonts w:ascii="Inter" w:hAnsi="Inter" w:cs="Inter"/>
          <w:b w:val="0"/>
          <w:i w:val="0"/>
          <w:color w:val="4B5563"/>
          <w:sz w:val="22"/>
        </w:rPr>
        <w:t xml:space="preserve"> — 50 AI-infra teams in YC W25/S25; book 20 design-partner calls.</w:t>
      </w:r>
    </w:p>
    <w:p>
      <w:pPr>
        <w:pStyle w:val="ListBullet"/>
        <w:spacing w:before="0" w:after="60" w:line="312" w:lineRule="auto"/>
      </w:pPr>
      <w:r>
        <w:rPr>
          <w:rFonts w:ascii="Inter" w:hAnsi="Inter" w:cs="Inter"/>
          <w:b/>
          <w:i w:val="0"/>
          <w:color w:val="0F172A"/>
          <w:sz w:val="22"/>
        </w:rPr>
        <w:t>Integrations</w:t>
      </w:r>
      <w:r>
        <w:rPr>
          <w:rFonts w:ascii="Inter" w:hAnsi="Inter" w:cs="Inter"/>
          <w:b w:val="0"/>
          <w:i w:val="0"/>
          <w:color w:val="4B5563"/>
          <w:sz w:val="22"/>
        </w:rPr>
        <w:t xml:space="preserve"> — Vercel, Supabase, and an Inngest-migration guide. Meet devs where they are.</w:t>
      </w:r>
    </w:p>
    <w:p>
      <w:pPr>
        <w:pStyle w:val="ListBullet"/>
        <w:spacing w:before="0" w:after="60" w:line="312" w:lineRule="auto"/>
      </w:pPr>
      <w:r>
        <w:rPr>
          <w:rFonts w:ascii="Inter" w:hAnsi="Inter" w:cs="Inter"/>
          <w:b/>
          <w:i w:val="0"/>
          <w:color w:val="0F172A"/>
          <w:sz w:val="22"/>
        </w:rPr>
        <w:t>Conversion path</w:t>
      </w:r>
      <w:r>
        <w:rPr>
          <w:rFonts w:ascii="Inter" w:hAnsi="Inter" w:cs="Inter"/>
          <w:b w:val="0"/>
          <w:i w:val="0"/>
          <w:color w:val="4B5563"/>
          <w:sz w:val="22"/>
        </w:rPr>
        <w:t xml:space="preserve"> — free SDK → self-host → managed cloud when ops pain hits.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color="auto" w:fill="EEF3FF"/>
            <w:tcBorders>
              <w:top w:val="nil"/>
              <w:left w:val="single" w:sz="24" w:color="2A6DF4"/>
              <w:bottom w:val="nil"/>
              <w:right w:val="nil"/>
            </w:tcBorders>
            <w:tcMar>
              <w:top w:w="160" w:type="dxa"/>
              <w:left w:w="220" w:type="dxa"/>
              <w:bottom w:w="160" w:type="dxa"/>
              <w:right w:w="220" w:type="dxa"/>
            </w:tcMar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A6DF4"/>
                <w:sz w:val="18"/>
              </w:rPr>
              <w:t>FUNNEL TARGETS</w:t>
            </w:r>
          </w:p>
          <w:p>
            <w:pPr>
              <w:spacing w:after="0" w:line="324" w:lineRule="auto"/>
            </w:pPr>
            <w:r>
              <w:rPr>
                <w:rFonts w:ascii="Inter" w:hAnsi="Inter" w:cs="Inter"/>
                <w:b w:val="0"/>
                <w:i w:val="0"/>
                <w:color w:val="0F172A"/>
                <w:sz w:val="22"/>
              </w:rPr>
              <w:t>Developer reads postmortem  →  npm install  →  first prod job  →  managed cloud. One metric per stage, reviewed weekly.</w:t>
            </w:r>
          </w:p>
        </w:tc>
      </w:tr>
    </w:tbl>
    <w:p>
      <w:pPr>
        <w:spacing w:before="0" w:after="120" w:line="300" w:lineRule="auto"/>
      </w:pPr>
    </w:p>
    <w:p>
      <w:r>
        <w:br w:type="page"/>
      </w:r>
    </w:p>
    <w:p>
      <w:pPr>
        <w:spacing w:before="0" w:after="40"/>
      </w:pPr>
      <w:r>
        <w:rPr>
          <w:rFonts w:ascii="Inter" w:hAnsi="Inter" w:cs="Inter"/>
          <w:b/>
          <w:i w:val="0"/>
          <w:color w:val="2A6DF4"/>
          <w:sz w:val="18"/>
        </w:rPr>
        <w:t>SLIDE 11</w:t>
      </w:r>
      <w:r>
        <w:rPr>
          <w:rFonts w:ascii="Inter" w:hAnsi="Inter" w:cs="Inter"/>
          <w:b w:val="0"/>
          <w:i w:val="0"/>
          <w:color w:val="94A3B8"/>
          <w:sz w:val="18"/>
        </w:rPr>
        <w:t xml:space="preserve">   ·   </w:t>
      </w:r>
      <w:r>
        <w:rPr>
          <w:rFonts w:ascii="Inter" w:hAnsi="Inter" w:cs="Inter"/>
          <w:b/>
          <w:i w:val="0"/>
          <w:color w:val="4B5563"/>
          <w:sz w:val="18"/>
        </w:rPr>
        <w:t>VISION</w:t>
      </w:r>
    </w:p>
    <w:p>
      <w:pPr>
        <w:spacing w:before="0" w:after="80"/>
      </w:pPr>
      <w:r>
        <w:rPr>
          <w:rFonts w:ascii="Inter" w:hAnsi="Inter" w:cs="Inter"/>
          <w:b/>
          <w:i w:val="0"/>
          <w:color w:val="0F172A"/>
          <w:sz w:val="44"/>
        </w:rPr>
        <w:t>The durability layer every backend eventually needs.</w:t>
      </w:r>
    </w:p>
    <w:p>
      <w:pPr>
        <w:spacing w:before="80" w:after="200"/>
        <w:pBdr>
          <w:bottom w:val="single" w:sz="6" w:space="1" w:color="E2E8F0"/>
        </w:pBdr>
      </w:pPr>
    </w:p>
    <w:p>
      <w:pPr>
        <w:pStyle w:val="ListBullet"/>
        <w:spacing w:before="0" w:after="60" w:line="312" w:lineRule="auto"/>
      </w:pPr>
      <w:r>
        <w:rPr>
          <w:rFonts w:ascii="Inter" w:hAnsi="Inter" w:cs="Inter"/>
          <w:b/>
          <w:i w:val="0"/>
          <w:color w:val="0F172A"/>
          <w:sz w:val="22"/>
        </w:rPr>
        <w:t>Short term</w:t>
      </w:r>
      <w:r>
        <w:rPr>
          <w:rFonts w:ascii="Inter" w:hAnsi="Inter" w:cs="Inter"/>
          <w:b w:val="0"/>
          <w:i w:val="0"/>
          <w:color w:val="4B5563"/>
          <w:sz w:val="22"/>
        </w:rPr>
        <w:t xml:space="preserve"> — the default job runtime for AI and long-running Node workloads.</w:t>
      </w:r>
    </w:p>
    <w:p>
      <w:pPr>
        <w:pStyle w:val="ListBullet"/>
        <w:spacing w:before="0" w:after="60" w:line="312" w:lineRule="auto"/>
      </w:pPr>
      <w:r>
        <w:rPr>
          <w:rFonts w:ascii="Inter" w:hAnsi="Inter" w:cs="Inter"/>
          <w:b/>
          <w:i w:val="0"/>
          <w:color w:val="0F172A"/>
          <w:sz w:val="22"/>
        </w:rPr>
        <w:t>Medium term</w:t>
      </w:r>
      <w:r>
        <w:rPr>
          <w:rFonts w:ascii="Inter" w:hAnsi="Inter" w:cs="Inter"/>
          <w:b w:val="0"/>
          <w:i w:val="0"/>
          <w:color w:val="4B5563"/>
          <w:sz w:val="22"/>
        </w:rPr>
        <w:t xml:space="preserve"> — language-agnostic. Python and Go SDKs as AI teams go polyglot.</w:t>
      </w:r>
    </w:p>
    <w:p>
      <w:pPr>
        <w:pStyle w:val="ListBullet"/>
        <w:spacing w:before="0" w:after="60" w:line="312" w:lineRule="auto"/>
      </w:pPr>
      <w:r>
        <w:rPr>
          <w:rFonts w:ascii="Inter" w:hAnsi="Inter" w:cs="Inter"/>
          <w:b/>
          <w:i w:val="0"/>
          <w:color w:val="0F172A"/>
          <w:sz w:val="22"/>
        </w:rPr>
        <w:t>Long term</w:t>
      </w:r>
      <w:r>
        <w:rPr>
          <w:rFonts w:ascii="Inter" w:hAnsi="Inter" w:cs="Inter"/>
          <w:b w:val="0"/>
          <w:i w:val="0"/>
          <w:color w:val="4B5563"/>
          <w:sz w:val="22"/>
        </w:rPr>
        <w:t xml:space="preserve"> — Stripe-for-async-work: a primitive you assume is there, priced per use.</w:t>
      </w:r>
    </w:p>
    <w:p>
      <w:pPr>
        <w:pStyle w:val="ListBullet"/>
        <w:spacing w:before="0" w:after="60" w:line="312" w:lineRule="auto"/>
      </w:pPr>
      <w:r>
        <w:rPr>
          <w:rFonts w:ascii="Inter" w:hAnsi="Inter" w:cs="Inter"/>
          <w:b/>
          <w:i w:val="0"/>
          <w:color w:val="0F172A"/>
          <w:sz w:val="22"/>
        </w:rPr>
        <w:t>Moat</w:t>
      </w:r>
      <w:r>
        <w:rPr>
          <w:rFonts w:ascii="Inter" w:hAnsi="Inter" w:cs="Inter"/>
          <w:b w:val="0"/>
          <w:i w:val="0"/>
          <w:color w:val="4B5563"/>
          <w:sz w:val="22"/>
        </w:rPr>
        <w:t xml:space="preserve"> — correctness and operator trust. Those compound; features don’t.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color="auto" w:fill="EEF3FF"/>
            <w:tcBorders>
              <w:top w:val="nil"/>
              <w:left w:val="single" w:sz="24" w:color="2A6DF4"/>
              <w:bottom w:val="nil"/>
              <w:right w:val="nil"/>
            </w:tcBorders>
            <w:tcMar>
              <w:top w:w="160" w:type="dxa"/>
              <w:left w:w="220" w:type="dxa"/>
              <w:bottom w:w="160" w:type="dxa"/>
              <w:right w:w="220" w:type="dxa"/>
            </w:tcMar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A6DF4"/>
                <w:sz w:val="18"/>
              </w:rPr>
              <w:t>ONE LINE</w:t>
            </w:r>
          </w:p>
          <w:p>
            <w:pPr>
              <w:spacing w:after="0" w:line="324" w:lineRule="auto"/>
            </w:pPr>
            <w:r>
              <w:rPr>
                <w:rFonts w:ascii="Inter" w:hAnsi="Inter" w:cs="Inter"/>
                <w:b w:val="0"/>
                <w:i w:val="0"/>
                <w:color w:val="0F172A"/>
                <w:sz w:val="22"/>
              </w:rPr>
              <w:t>Every backend will have a durable job layer. We want to be it.</w:t>
            </w:r>
          </w:p>
        </w:tc>
      </w:tr>
    </w:tbl>
    <w:p>
      <w:pPr>
        <w:spacing w:before="0" w:after="120" w:line="30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color="auto" w:fill="F8FAFC"/>
            <w:tcBorders>
              <w:top w:val="nil"/>
              <w:left w:val="single" w:sz="16" w:color="94A3B8"/>
              <w:bottom w:val="nil"/>
              <w:right w:val="nil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0" w:line="324" w:lineRule="auto"/>
            </w:pPr>
            <w:r/>
            <w:r>
              <w:rPr>
                <w:rFonts w:ascii="Inter" w:hAnsi="Inter" w:cs="Inter"/>
                <w:b/>
                <w:i w:val="0"/>
                <w:color w:val="94A3B8"/>
                <w:sz w:val="18"/>
              </w:rPr>
              <w:t xml:space="preserve">VISUAL   </w:t>
            </w:r>
            <w:r>
              <w:rPr>
                <w:rFonts w:ascii="Inter" w:hAnsi="Inter" w:cs="Inter"/>
                <w:b w:val="0"/>
                <w:i/>
                <w:color w:val="4B5563"/>
                <w:sz w:val="20"/>
              </w:rPr>
              <w:t>A centered sentence slide with a small horizon timeline: 2026 → 2028 → 2030.</w:t>
            </w:r>
          </w:p>
        </w:tc>
      </w:tr>
    </w:tbl>
    <w:p>
      <w:pPr>
        <w:spacing w:before="0" w:after="120" w:line="300" w:lineRule="auto"/>
      </w:pPr>
    </w:p>
    <w:p>
      <w:r>
        <w:br w:type="page"/>
      </w:r>
    </w:p>
    <w:p>
      <w:pPr>
        <w:spacing w:before="0" w:after="40"/>
      </w:pPr>
      <w:r>
        <w:rPr>
          <w:rFonts w:ascii="Inter" w:hAnsi="Inter" w:cs="Inter"/>
          <w:b/>
          <w:i w:val="0"/>
          <w:color w:val="2A6DF4"/>
          <w:sz w:val="18"/>
        </w:rPr>
        <w:t>SLIDE 12</w:t>
      </w:r>
      <w:r>
        <w:rPr>
          <w:rFonts w:ascii="Inter" w:hAnsi="Inter" w:cs="Inter"/>
          <w:b w:val="0"/>
          <w:i w:val="0"/>
          <w:color w:val="94A3B8"/>
          <w:sz w:val="18"/>
        </w:rPr>
        <w:t xml:space="preserve">   ·   </w:t>
      </w:r>
      <w:r>
        <w:rPr>
          <w:rFonts w:ascii="Inter" w:hAnsi="Inter" w:cs="Inter"/>
          <w:b/>
          <w:i w:val="0"/>
          <w:color w:val="4B5563"/>
          <w:sz w:val="18"/>
        </w:rPr>
        <w:t>ASK</w:t>
      </w:r>
    </w:p>
    <w:p>
      <w:pPr>
        <w:spacing w:before="0" w:after="80"/>
      </w:pPr>
      <w:r>
        <w:rPr>
          <w:rFonts w:ascii="Inter" w:hAnsi="Inter" w:cs="Inter"/>
          <w:b/>
          <w:i w:val="0"/>
          <w:color w:val="0F172A"/>
          <w:sz w:val="44"/>
        </w:rPr>
        <w:t>Raising $[X] pre-seed to turn a working product into a used one.</w:t>
      </w:r>
    </w:p>
    <w:p>
      <w:pPr>
        <w:spacing w:before="80" w:after="200"/>
        <w:pBdr>
          <w:bottom w:val="single" w:sz="6" w:space="1" w:color="E2E8F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56"/>
        <w:gridCol w:w="5904"/>
      </w:tblGrid>
      <w:tr>
        <w:tc>
          <w:tcPr>
            <w:tcW w:type="dxa" w:w="3456"/>
            <w:shd w:val="clear" w:color="auto" w:fill="0F172A"/>
            <w:tcMar>
              <w:top w:w="220" w:type="dxa"/>
              <w:left w:w="220" w:type="dxa"/>
              <w:bottom w:w="220" w:type="dxa"/>
              <w:right w:w="220" w:type="dxa"/>
            </w:tcMar>
          </w:tcPr>
          <w:p>
            <w:pPr>
              <w:spacing w:after="80"/>
            </w:pPr>
            <w:r/>
            <w:r>
              <w:rPr>
                <w:rFonts w:ascii="Inter" w:hAnsi="Inter" w:cs="Inter"/>
                <w:b/>
                <w:i w:val="0"/>
                <w:color w:val="94A3B8"/>
                <w:sz w:val="18"/>
              </w:rPr>
              <w:t>THE ASK</w:t>
            </w:r>
          </w:p>
          <w:p>
            <w:pPr>
              <w:spacing w:after="80"/>
            </w:pPr>
            <w:r>
              <w:rPr>
                <w:rFonts w:ascii="Inter" w:hAnsi="Inter" w:cs="Inter"/>
                <w:b/>
                <w:i w:val="0"/>
                <w:color w:val="FFFFFF"/>
                <w:sz w:val="64"/>
              </w:rPr>
              <w:t>$[X]</w:t>
            </w:r>
          </w:p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E2E8F0"/>
                <w:sz w:val="20"/>
              </w:rPr>
              <w:t>Pre-seed round</w:t>
              <w:br/>
              <w:t>18 months of runway</w:t>
            </w:r>
          </w:p>
        </w:tc>
        <w:tc>
          <w:tcPr>
            <w:tcW w:type="dxa" w:w="5904"/>
            <w:shd w:val="clear" w:color="auto" w:fill="F8FAFC"/>
            <w:tcMar>
              <w:top w:w="220" w:type="dxa"/>
              <w:left w:w="240" w:type="dxa"/>
              <w:bottom w:w="220" w:type="dxa"/>
              <w:right w:w="220" w:type="dxa"/>
            </w:tcMar>
          </w:tcPr>
          <w:p>
            <w:pPr>
              <w:spacing w:after="120"/>
            </w:pPr>
            <w:r/>
            <w:r>
              <w:rPr>
                <w:rFonts w:ascii="Inter" w:hAnsi="Inter" w:cs="Inter"/>
                <w:b/>
                <w:i w:val="0"/>
                <w:color w:val="94A3B8"/>
                <w:sz w:val="18"/>
              </w:rPr>
              <w:t>MILESTONES BY END OF RUNWAY</w:t>
            </w:r>
          </w:p>
          <w:p>
            <w:pPr>
              <w:spacing w:after="40" w:line="312" w:lineRule="auto"/>
            </w:pPr>
            <w:r>
              <w:rPr>
                <w:rFonts w:ascii="Inter" w:hAnsi="Inter" w:cs="Inter"/>
                <w:b/>
                <w:i w:val="0"/>
                <w:color w:val="2A6DF4"/>
                <w:sz w:val="22"/>
              </w:rPr>
              <w:t xml:space="preserve">✓  </w:t>
            </w:r>
            <w:r>
              <w:rPr>
                <w:rFonts w:ascii="Inter" w:hAnsi="Inter" w:cs="Inter"/>
                <w:b/>
                <w:i w:val="0"/>
                <w:color w:val="0F172A"/>
                <w:sz w:val="22"/>
              </w:rPr>
              <w:t>10 paying teams</w:t>
            </w:r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 xml:space="preserve">   $15k–25k MRR</w:t>
            </w:r>
          </w:p>
          <w:p>
            <w:pPr>
              <w:spacing w:after="40" w:line="312" w:lineRule="auto"/>
            </w:pPr>
            <w:r>
              <w:rPr>
                <w:rFonts w:ascii="Inter" w:hAnsi="Inter" w:cs="Inter"/>
                <w:b/>
                <w:i w:val="0"/>
                <w:color w:val="2A6DF4"/>
                <w:sz w:val="22"/>
              </w:rPr>
              <w:t xml:space="preserve">✓  </w:t>
            </w:r>
            <w:r>
              <w:rPr>
                <w:rFonts w:ascii="Inter" w:hAnsi="Inter" w:cs="Inter"/>
                <w:b/>
                <w:i w:val="0"/>
                <w:color w:val="0F172A"/>
                <w:sz w:val="22"/>
              </w:rPr>
              <w:t>1,000 weekly active jobs</w:t>
            </w:r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 xml:space="preserve">   Across design partners</w:t>
            </w:r>
          </w:p>
          <w:p>
            <w:pPr>
              <w:spacing w:after="40" w:line="312" w:lineRule="auto"/>
            </w:pPr>
            <w:r>
              <w:rPr>
                <w:rFonts w:ascii="Inter" w:hAnsi="Inter" w:cs="Inter"/>
                <w:b/>
                <w:i w:val="0"/>
                <w:color w:val="2A6DF4"/>
                <w:sz w:val="22"/>
              </w:rPr>
              <w:t xml:space="preserve">✓  </w:t>
            </w:r>
            <w:r>
              <w:rPr>
                <w:rFonts w:ascii="Inter" w:hAnsi="Inter" w:cs="Inter"/>
                <w:b/>
                <w:i w:val="0"/>
                <w:color w:val="0F172A"/>
                <w:sz w:val="22"/>
              </w:rPr>
              <w:t>Python SDK shipped</w:t>
            </w:r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 xml:space="preserve">   Expansion beyond Node/TS</w:t>
            </w:r>
          </w:p>
          <w:p>
            <w:pPr>
              <w:spacing w:after="40" w:line="312" w:lineRule="auto"/>
            </w:pPr>
            <w:r>
              <w:rPr>
                <w:rFonts w:ascii="Inter" w:hAnsi="Inter" w:cs="Inter"/>
                <w:b/>
                <w:i w:val="0"/>
                <w:color w:val="2A6DF4"/>
                <w:sz w:val="22"/>
              </w:rPr>
              <w:t xml:space="preserve">✓  </w:t>
            </w:r>
            <w:r>
              <w:rPr>
                <w:rFonts w:ascii="Inter" w:hAnsi="Inter" w:cs="Inter"/>
                <w:b/>
                <w:i w:val="0"/>
                <w:color w:val="0F172A"/>
                <w:sz w:val="22"/>
              </w:rPr>
              <w:t>Founding engineer hired</w:t>
            </w:r>
            <w:r>
              <w:rPr>
                <w:rFonts w:ascii="Inter" w:hAnsi="Inter" w:cs="Inter"/>
                <w:b w:val="0"/>
                <w:i w:val="0"/>
                <w:color w:val="4B5563"/>
                <w:sz w:val="20"/>
              </w:rPr>
              <w:t xml:space="preserve">   Month 3 of runway</w:t>
            </w:r>
          </w:p>
        </w:tc>
      </w:tr>
    </w:tbl>
    <w:p>
      <w:pPr>
        <w:spacing w:before="0" w:after="160" w:line="30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color="auto" w:fill="EEF3FF"/>
            <w:tcBorders>
              <w:top w:val="nil"/>
              <w:left w:val="single" w:sz="24" w:color="2A6DF4"/>
              <w:bottom w:val="nil"/>
              <w:right w:val="nil"/>
            </w:tcBorders>
            <w:tcMar>
              <w:top w:w="160" w:type="dxa"/>
              <w:left w:w="220" w:type="dxa"/>
              <w:bottom w:w="160" w:type="dxa"/>
              <w:right w:w="220" w:type="dxa"/>
            </w:tcMar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A6DF4"/>
                <w:sz w:val="18"/>
              </w:rPr>
              <w:t>WHAT I NEED FROM YOU</w:t>
            </w:r>
          </w:p>
          <w:p>
            <w:pPr>
              <w:spacing w:after="0" w:line="324" w:lineRule="auto"/>
            </w:pPr>
            <w:r>
              <w:rPr>
                <w:rFonts w:ascii="Inter" w:hAnsi="Inter" w:cs="Inter"/>
                <w:b w:val="0"/>
                <w:i w:val="0"/>
                <w:color w:val="0F172A"/>
                <w:sz w:val="22"/>
              </w:rPr>
              <w:t>Intros to AI-infra founders running long jobs in production, and infra-angel syndicates who back pre-traction developer infra.</w:t>
            </w:r>
          </w:p>
        </w:tc>
      </w:tr>
    </w:tbl>
    <w:p>
      <w:pPr>
        <w:spacing w:before="0" w:after="120" w:line="300" w:lineRule="auto"/>
      </w:pPr>
    </w:p>
    <w:p>
      <w:r>
        <w:br w:type="page"/>
      </w:r>
    </w:p>
    <w:p>
      <w:pPr>
        <w:spacing w:before="800" w:after="80" w:line="300" w:lineRule="auto"/>
      </w:pPr>
      <w:r>
        <w:rPr>
          <w:rFonts w:ascii="Inter" w:hAnsi="Inter" w:cs="Inter"/>
          <w:b/>
          <w:i w:val="0"/>
          <w:color w:val="2A6DF4"/>
          <w:sz w:val="18"/>
        </w:rPr>
        <w:t>APPENDIX  ·  FOUNDER PREP</w:t>
      </w:r>
    </w:p>
    <w:p>
      <w:pPr>
        <w:spacing w:before="0" w:after="80" w:line="300" w:lineRule="auto"/>
      </w:pPr>
      <w:r>
        <w:rPr>
          <w:rFonts w:ascii="Inter" w:hAnsi="Inter" w:cs="Inter"/>
          <w:b/>
          <w:i w:val="0"/>
          <w:color w:val="0F172A"/>
          <w:sz w:val="40"/>
        </w:rPr>
        <w:t>Weaknesses &amp; how to handle them on the call</w:t>
      </w:r>
    </w:p>
    <w:p>
      <w:pPr>
        <w:spacing w:before="80" w:after="200"/>
        <w:pBdr>
          <w:bottom w:val="single" w:sz="6" w:space="1" w:color="E2E8F0"/>
        </w:pBdr>
      </w:pPr>
    </w:p>
    <w:p>
      <w:pPr>
        <w:spacing w:before="80" w:after="20"/>
      </w:pPr>
      <w:r>
        <w:rPr>
          <w:rFonts w:ascii="Inter" w:hAnsi="Inter" w:cs="Inter"/>
          <w:b/>
          <w:i w:val="0"/>
          <w:color w:val="0F172A"/>
          <w:sz w:val="24"/>
        </w:rPr>
        <w:t>No traction</w:t>
      </w:r>
    </w:p>
    <w:p>
      <w:pPr>
        <w:spacing w:after="120" w:line="336" w:lineRule="auto"/>
      </w:pPr>
      <w:r>
        <w:rPr>
          <w:rFonts w:ascii="Inter" w:hAnsi="Inter" w:cs="Inter"/>
          <w:b w:val="0"/>
          <w:i w:val="0"/>
          <w:color w:val="4B5563"/>
          <w:sz w:val="22"/>
        </w:rPr>
        <w:t>The biggest objection. Slide 8 acknowledges it. Pair with a credible 60-day plan and named design-partner prospects.</w:t>
      </w:r>
    </w:p>
    <w:p>
      <w:pPr>
        <w:spacing w:before="80" w:after="20"/>
      </w:pPr>
      <w:r>
        <w:rPr>
          <w:rFonts w:ascii="Inter" w:hAnsi="Inter" w:cs="Inter"/>
          <w:b/>
          <w:i w:val="0"/>
          <w:color w:val="0F172A"/>
          <w:sz w:val="24"/>
        </w:rPr>
        <w:t>Solo founder</w:t>
      </w:r>
    </w:p>
    <w:p>
      <w:pPr>
        <w:spacing w:after="120" w:line="336" w:lineRule="auto"/>
      </w:pPr>
      <w:r>
        <w:rPr>
          <w:rFonts w:ascii="Inter" w:hAnsi="Inter" w:cs="Inter"/>
          <w:b w:val="0"/>
          <w:i w:val="0"/>
          <w:color w:val="4B5563"/>
          <w:sz w:val="22"/>
        </w:rPr>
        <w:t>Expect pushback. Have a concrete founding-engineer candidate in mind; naming them turns a weakness into a plan.</w:t>
      </w:r>
    </w:p>
    <w:p>
      <w:pPr>
        <w:spacing w:before="80" w:after="20"/>
      </w:pPr>
      <w:r>
        <w:rPr>
          <w:rFonts w:ascii="Inter" w:hAnsi="Inter" w:cs="Inter"/>
          <w:b/>
          <w:i w:val="0"/>
          <w:color w:val="0F172A"/>
          <w:sz w:val="24"/>
        </w:rPr>
        <w:t>Crowded category</w:t>
      </w:r>
    </w:p>
    <w:p>
      <w:pPr>
        <w:spacing w:after="120" w:line="336" w:lineRule="auto"/>
      </w:pPr>
      <w:r>
        <w:rPr>
          <w:rFonts w:ascii="Inter" w:hAnsi="Inter" w:cs="Inter"/>
          <w:b w:val="0"/>
          <w:i w:val="0"/>
          <w:color w:val="4B5563"/>
          <w:sz w:val="22"/>
        </w:rPr>
        <w:t>Inngest, Temporal, Trigger.dev, Defer, Hatchet. Don’t pretend otherwise. The wedge — long-running AI jobs on Node, without workflow-as-code — is defensible if you can name it in one sentence. Practice that sentence.</w:t>
      </w:r>
    </w:p>
    <w:p>
      <w:pPr>
        <w:spacing w:before="80" w:after="20"/>
      </w:pPr>
      <w:r>
        <w:rPr>
          <w:rFonts w:ascii="Inter" w:hAnsi="Inter" w:cs="Inter"/>
          <w:b/>
          <w:i w:val="0"/>
          <w:color w:val="0F172A"/>
          <w:sz w:val="24"/>
        </w:rPr>
        <w:t>Market sizing</w:t>
      </w:r>
    </w:p>
    <w:p>
      <w:pPr>
        <w:spacing w:after="120" w:line="336" w:lineRule="auto"/>
      </w:pPr>
      <w:r>
        <w:rPr>
          <w:rFonts w:ascii="Inter" w:hAnsi="Inter" w:cs="Inter"/>
          <w:b w:val="0"/>
          <w:i w:val="0"/>
          <w:color w:val="4B5563"/>
          <w:sz w:val="22"/>
        </w:rPr>
        <w:t>Don’t fabricate a TAM. Pre-seed investors care about wedge and founder. Numbers come at seed.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